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3622" w14:textId="77777777" w:rsidR="00514AB2" w:rsidRDefault="00514AB2" w:rsidP="00047194">
      <w:pPr>
        <w:jc w:val="both"/>
        <w:rPr>
          <w:b/>
          <w:bCs/>
          <w:sz w:val="24"/>
          <w:szCs w:val="24"/>
          <w:lang w:val="en-US"/>
        </w:rPr>
      </w:pPr>
    </w:p>
    <w:p w14:paraId="77EEBECF" w14:textId="36988EA1" w:rsidR="00B00AC4" w:rsidRPr="00E23FDC" w:rsidRDefault="001E1325" w:rsidP="00E23FDC">
      <w:pPr>
        <w:jc w:val="center"/>
        <w:rPr>
          <w:b/>
          <w:bCs/>
          <w:sz w:val="28"/>
          <w:szCs w:val="28"/>
          <w:lang w:val="en-US"/>
        </w:rPr>
      </w:pPr>
      <w:r w:rsidRPr="00E23FDC">
        <w:rPr>
          <w:b/>
          <w:bCs/>
          <w:sz w:val="28"/>
          <w:szCs w:val="28"/>
          <w:lang w:val="en-US"/>
        </w:rPr>
        <w:t xml:space="preserve">FAQ – Call for </w:t>
      </w:r>
      <w:proofErr w:type="gramStart"/>
      <w:r w:rsidR="008057CA" w:rsidRPr="00E23FDC">
        <w:rPr>
          <w:b/>
          <w:bCs/>
          <w:sz w:val="28"/>
          <w:szCs w:val="28"/>
          <w:lang w:val="en-US"/>
        </w:rPr>
        <w:t>projects</w:t>
      </w:r>
      <w:proofErr w:type="gramEnd"/>
    </w:p>
    <w:p w14:paraId="30B41E58" w14:textId="77777777" w:rsidR="00E23FDC" w:rsidRDefault="00E23FDC" w:rsidP="00047194">
      <w:pPr>
        <w:jc w:val="both"/>
        <w:rPr>
          <w:i/>
          <w:iCs/>
          <w:sz w:val="20"/>
          <w:szCs w:val="20"/>
          <w:lang w:val="en-US"/>
        </w:rPr>
      </w:pPr>
    </w:p>
    <w:p w14:paraId="6E78C06C" w14:textId="19AD842B" w:rsidR="00D651C8" w:rsidRPr="00D651C8" w:rsidRDefault="00C17002" w:rsidP="00047194">
      <w:pPr>
        <w:jc w:val="both"/>
        <w:rPr>
          <w:i/>
          <w:iCs/>
          <w:sz w:val="20"/>
          <w:szCs w:val="20"/>
          <w:lang w:val="en-US"/>
        </w:rPr>
      </w:pPr>
      <w:r w:rsidRPr="00D651C8">
        <w:rPr>
          <w:i/>
          <w:iCs/>
          <w:sz w:val="20"/>
          <w:szCs w:val="20"/>
          <w:lang w:val="en-US"/>
        </w:rPr>
        <w:t xml:space="preserve">This list </w:t>
      </w:r>
      <w:r w:rsidR="00E95454">
        <w:rPr>
          <w:i/>
          <w:iCs/>
          <w:sz w:val="20"/>
          <w:szCs w:val="20"/>
          <w:lang w:val="en-US"/>
        </w:rPr>
        <w:t xml:space="preserve">of questions </w:t>
      </w:r>
      <w:r w:rsidRPr="00D651C8">
        <w:rPr>
          <w:i/>
          <w:iCs/>
          <w:sz w:val="20"/>
          <w:szCs w:val="20"/>
          <w:lang w:val="en-US"/>
        </w:rPr>
        <w:t xml:space="preserve">will be updated on a rolling basis, please make sure to check it again </w:t>
      </w:r>
      <w:r w:rsidR="00D651C8" w:rsidRPr="00D651C8">
        <w:rPr>
          <w:i/>
          <w:iCs/>
          <w:sz w:val="20"/>
          <w:szCs w:val="20"/>
          <w:lang w:val="en-US"/>
        </w:rPr>
        <w:t xml:space="preserve">regularly. </w:t>
      </w:r>
      <w:r w:rsidR="5724A243" w:rsidRPr="37130A15">
        <w:rPr>
          <w:i/>
          <w:iCs/>
          <w:sz w:val="20"/>
          <w:szCs w:val="20"/>
          <w:lang w:val="en-US"/>
        </w:rPr>
        <w:t xml:space="preserve">If the answer to your question is not in the list below, please feel free to contact us at </w:t>
      </w:r>
      <w:hyperlink r:id="rId10">
        <w:r w:rsidR="5724A243" w:rsidRPr="37130A15">
          <w:rPr>
            <w:rStyle w:val="Lienhypertexte"/>
            <w:i/>
            <w:iCs/>
            <w:sz w:val="20"/>
            <w:szCs w:val="20"/>
            <w:lang w:val="en-US"/>
          </w:rPr>
          <w:t>julie.dallet@cfi.fr</w:t>
        </w:r>
      </w:hyperlink>
      <w:r w:rsidR="5724A243" w:rsidRPr="37130A15">
        <w:rPr>
          <w:i/>
          <w:iCs/>
          <w:sz w:val="20"/>
          <w:szCs w:val="20"/>
          <w:lang w:val="en-US"/>
        </w:rPr>
        <w:t xml:space="preserve"> and </w:t>
      </w:r>
      <w:hyperlink r:id="rId11">
        <w:r w:rsidR="5724A243" w:rsidRPr="37130A15">
          <w:rPr>
            <w:rStyle w:val="Lienhypertexte"/>
            <w:i/>
            <w:iCs/>
            <w:sz w:val="20"/>
            <w:szCs w:val="20"/>
            <w:lang w:val="en-US"/>
          </w:rPr>
          <w:t>alexandre.chatel@cfi.fr</w:t>
        </w:r>
      </w:hyperlink>
      <w:r w:rsidR="522D43FC" w:rsidRPr="37130A15">
        <w:rPr>
          <w:i/>
          <w:iCs/>
          <w:sz w:val="20"/>
          <w:szCs w:val="20"/>
          <w:lang w:val="en-US"/>
        </w:rPr>
        <w:t xml:space="preserve"> for any other questions or concerns</w:t>
      </w:r>
      <w:r w:rsidR="00270C75">
        <w:rPr>
          <w:i/>
          <w:iCs/>
          <w:sz w:val="20"/>
          <w:szCs w:val="20"/>
          <w:lang w:val="en-US"/>
        </w:rPr>
        <w:t>.</w:t>
      </w:r>
    </w:p>
    <w:p w14:paraId="0B1C7119" w14:textId="5D2B7990" w:rsidR="001E1325" w:rsidRPr="007B1536" w:rsidRDefault="001E1325" w:rsidP="00047194">
      <w:pPr>
        <w:jc w:val="both"/>
        <w:rPr>
          <w:sz w:val="20"/>
          <w:szCs w:val="20"/>
          <w:lang w:val="en-US"/>
        </w:rPr>
      </w:pPr>
    </w:p>
    <w:p w14:paraId="30DF89F2" w14:textId="52D1A832" w:rsidR="00982EB9" w:rsidRDefault="00982EB9" w:rsidP="00047194">
      <w:pPr>
        <w:pStyle w:val="Paragraphedeliste"/>
        <w:numPr>
          <w:ilvl w:val="0"/>
          <w:numId w:val="2"/>
        </w:numPr>
        <w:jc w:val="both"/>
        <w:rPr>
          <w:sz w:val="20"/>
          <w:szCs w:val="20"/>
          <w:lang w:val="en-US"/>
        </w:rPr>
      </w:pPr>
      <w:r>
        <w:rPr>
          <w:sz w:val="20"/>
          <w:szCs w:val="20"/>
          <w:lang w:val="en-US"/>
        </w:rPr>
        <w:t xml:space="preserve">Can organizations </w:t>
      </w:r>
      <w:proofErr w:type="gramStart"/>
      <w:r w:rsidR="00BF1571">
        <w:rPr>
          <w:sz w:val="20"/>
          <w:szCs w:val="20"/>
          <w:lang w:val="en-US"/>
        </w:rPr>
        <w:t>submit an application</w:t>
      </w:r>
      <w:proofErr w:type="gramEnd"/>
      <w:r w:rsidR="00111394">
        <w:rPr>
          <w:sz w:val="20"/>
          <w:szCs w:val="20"/>
          <w:lang w:val="en-US"/>
        </w:rPr>
        <w:t xml:space="preserve"> using their own</w:t>
      </w:r>
      <w:r w:rsidR="00BF1571">
        <w:rPr>
          <w:sz w:val="20"/>
          <w:szCs w:val="20"/>
          <w:lang w:val="en-US"/>
        </w:rPr>
        <w:t xml:space="preserve"> document</w:t>
      </w:r>
      <w:r w:rsidR="00A1073D">
        <w:rPr>
          <w:sz w:val="20"/>
          <w:szCs w:val="20"/>
          <w:lang w:val="en-US"/>
        </w:rPr>
        <w:t xml:space="preserve"> templates?</w:t>
      </w:r>
    </w:p>
    <w:p w14:paraId="4DC10EFB" w14:textId="038CC930" w:rsidR="00CB5F54" w:rsidRPr="00202A69" w:rsidRDefault="00A1073D" w:rsidP="000A1A4E">
      <w:pPr>
        <w:pStyle w:val="Paragraphedeliste"/>
        <w:numPr>
          <w:ilvl w:val="0"/>
          <w:numId w:val="3"/>
        </w:numPr>
        <w:jc w:val="both"/>
        <w:rPr>
          <w:i/>
          <w:iCs/>
          <w:sz w:val="20"/>
          <w:szCs w:val="20"/>
          <w:lang w:val="en-US"/>
        </w:rPr>
      </w:pPr>
      <w:r w:rsidRPr="00202A69">
        <w:rPr>
          <w:i/>
          <w:iCs/>
          <w:sz w:val="20"/>
          <w:szCs w:val="20"/>
          <w:lang w:val="en-US"/>
        </w:rPr>
        <w:t xml:space="preserve">No, </w:t>
      </w:r>
      <w:r w:rsidRPr="00CD5D15">
        <w:rPr>
          <w:b/>
          <w:bCs/>
          <w:i/>
          <w:iCs/>
          <w:sz w:val="20"/>
          <w:szCs w:val="20"/>
          <w:u w:val="single"/>
          <w:lang w:val="en-US"/>
        </w:rPr>
        <w:t>only</w:t>
      </w:r>
      <w:r w:rsidR="00AF00BF" w:rsidRPr="00CD5D15">
        <w:rPr>
          <w:b/>
          <w:bCs/>
          <w:i/>
          <w:iCs/>
          <w:sz w:val="20"/>
          <w:szCs w:val="20"/>
          <w:u w:val="single"/>
          <w:lang w:val="en-US"/>
        </w:rPr>
        <w:t xml:space="preserve"> proposals that fully respect</w:t>
      </w:r>
      <w:r w:rsidR="00CB5F54" w:rsidRPr="00CD5D15">
        <w:rPr>
          <w:b/>
          <w:bCs/>
          <w:i/>
          <w:iCs/>
          <w:sz w:val="20"/>
          <w:szCs w:val="20"/>
          <w:u w:val="single"/>
          <w:lang w:val="en-US"/>
        </w:rPr>
        <w:t xml:space="preserve"> the required format</w:t>
      </w:r>
      <w:r w:rsidR="00C70810" w:rsidRPr="00CD5D15">
        <w:rPr>
          <w:b/>
          <w:bCs/>
          <w:i/>
          <w:iCs/>
          <w:sz w:val="20"/>
          <w:szCs w:val="20"/>
          <w:u w:val="single"/>
          <w:lang w:val="en-US"/>
        </w:rPr>
        <w:t xml:space="preserve"> will be considered eligible</w:t>
      </w:r>
      <w:r w:rsidR="00C70810" w:rsidRPr="00202A69">
        <w:rPr>
          <w:i/>
          <w:iCs/>
          <w:sz w:val="20"/>
          <w:szCs w:val="20"/>
          <w:lang w:val="en-US"/>
        </w:rPr>
        <w:t>. As stated</w:t>
      </w:r>
      <w:r w:rsidR="00AF00BF" w:rsidRPr="00202A69">
        <w:rPr>
          <w:i/>
          <w:iCs/>
          <w:sz w:val="20"/>
          <w:szCs w:val="20"/>
          <w:lang w:val="en-US"/>
        </w:rPr>
        <w:t xml:space="preserve"> </w:t>
      </w:r>
      <w:r w:rsidR="00C70810" w:rsidRPr="00202A69">
        <w:rPr>
          <w:i/>
          <w:iCs/>
          <w:sz w:val="20"/>
          <w:szCs w:val="20"/>
          <w:lang w:val="en-US"/>
        </w:rPr>
        <w:t xml:space="preserve">in the </w:t>
      </w:r>
      <w:r w:rsidR="00202A69">
        <w:rPr>
          <w:i/>
          <w:iCs/>
          <w:sz w:val="20"/>
          <w:szCs w:val="20"/>
          <w:lang w:val="en-US"/>
        </w:rPr>
        <w:t>“C</w:t>
      </w:r>
      <w:r w:rsidR="00AB570F" w:rsidRPr="00202A69">
        <w:rPr>
          <w:i/>
          <w:iCs/>
          <w:sz w:val="20"/>
          <w:szCs w:val="20"/>
          <w:lang w:val="en-US"/>
        </w:rPr>
        <w:t>all for projects</w:t>
      </w:r>
      <w:r w:rsidR="00202A69">
        <w:rPr>
          <w:i/>
          <w:iCs/>
          <w:sz w:val="20"/>
          <w:szCs w:val="20"/>
          <w:lang w:val="en-US"/>
        </w:rPr>
        <w:t>”</w:t>
      </w:r>
      <w:r w:rsidR="00AB570F" w:rsidRPr="00202A69">
        <w:rPr>
          <w:i/>
          <w:iCs/>
          <w:sz w:val="20"/>
          <w:szCs w:val="20"/>
          <w:lang w:val="en-US"/>
        </w:rPr>
        <w:t xml:space="preserve"> document, applications must </w:t>
      </w:r>
      <w:r w:rsidR="000A1A4E" w:rsidRPr="00202A69">
        <w:rPr>
          <w:i/>
          <w:iCs/>
          <w:sz w:val="20"/>
          <w:szCs w:val="20"/>
          <w:lang w:val="en-US"/>
        </w:rPr>
        <w:t xml:space="preserve">be comprised of </w:t>
      </w:r>
      <w:r w:rsidR="000A1A4E" w:rsidRPr="006E0913">
        <w:rPr>
          <w:b/>
          <w:bCs/>
          <w:i/>
          <w:iCs/>
          <w:sz w:val="20"/>
          <w:szCs w:val="20"/>
          <w:lang w:val="en-US"/>
        </w:rPr>
        <w:t>a</w:t>
      </w:r>
      <w:r w:rsidR="00CB5F54" w:rsidRPr="006E0913">
        <w:rPr>
          <w:b/>
          <w:bCs/>
          <w:i/>
          <w:iCs/>
          <w:sz w:val="20"/>
          <w:szCs w:val="20"/>
          <w:lang w:val="en-US"/>
        </w:rPr>
        <w:t>ppendix 1</w:t>
      </w:r>
      <w:r w:rsidR="000A1A4E" w:rsidRPr="00202A69">
        <w:rPr>
          <w:i/>
          <w:iCs/>
          <w:sz w:val="20"/>
          <w:szCs w:val="20"/>
          <w:lang w:val="en-US"/>
        </w:rPr>
        <w:t xml:space="preserve"> (</w:t>
      </w:r>
      <w:r w:rsidR="00CB5F54" w:rsidRPr="00202A69">
        <w:rPr>
          <w:i/>
          <w:iCs/>
          <w:sz w:val="20"/>
          <w:szCs w:val="20"/>
          <w:lang w:val="en-US"/>
        </w:rPr>
        <w:t>Project presentation note</w:t>
      </w:r>
      <w:r w:rsidR="000A1A4E" w:rsidRPr="00202A69">
        <w:rPr>
          <w:i/>
          <w:iCs/>
          <w:sz w:val="20"/>
          <w:szCs w:val="20"/>
          <w:lang w:val="en-US"/>
        </w:rPr>
        <w:t xml:space="preserve">), </w:t>
      </w:r>
      <w:r w:rsidR="000A1A4E" w:rsidRPr="006E0913">
        <w:rPr>
          <w:b/>
          <w:bCs/>
          <w:i/>
          <w:iCs/>
          <w:sz w:val="20"/>
          <w:szCs w:val="20"/>
          <w:lang w:val="en-US"/>
        </w:rPr>
        <w:t>a</w:t>
      </w:r>
      <w:r w:rsidR="00CB5F54" w:rsidRPr="006E0913">
        <w:rPr>
          <w:b/>
          <w:bCs/>
          <w:i/>
          <w:iCs/>
          <w:sz w:val="20"/>
          <w:szCs w:val="20"/>
          <w:lang w:val="en-US"/>
        </w:rPr>
        <w:t>ppendix 2</w:t>
      </w:r>
      <w:r w:rsidR="000A1A4E" w:rsidRPr="00202A69">
        <w:rPr>
          <w:i/>
          <w:iCs/>
          <w:sz w:val="20"/>
          <w:szCs w:val="20"/>
          <w:lang w:val="en-US"/>
        </w:rPr>
        <w:t xml:space="preserve"> (</w:t>
      </w:r>
      <w:r w:rsidR="00CB5F54" w:rsidRPr="00202A69">
        <w:rPr>
          <w:i/>
          <w:iCs/>
          <w:sz w:val="20"/>
          <w:szCs w:val="20"/>
          <w:lang w:val="en-US"/>
        </w:rPr>
        <w:t>Provisional project budget</w:t>
      </w:r>
      <w:r w:rsidR="00AF0704" w:rsidRPr="00202A69">
        <w:rPr>
          <w:i/>
          <w:iCs/>
          <w:sz w:val="20"/>
          <w:szCs w:val="20"/>
          <w:lang w:val="en-US"/>
        </w:rPr>
        <w:t xml:space="preserve">), and </w:t>
      </w:r>
      <w:r w:rsidR="00AF0704" w:rsidRPr="006E0913">
        <w:rPr>
          <w:b/>
          <w:bCs/>
          <w:i/>
          <w:iCs/>
          <w:sz w:val="20"/>
          <w:szCs w:val="20"/>
          <w:lang w:val="en-US"/>
        </w:rPr>
        <w:t>a</w:t>
      </w:r>
      <w:r w:rsidR="00CB5F54" w:rsidRPr="006E0913">
        <w:rPr>
          <w:b/>
          <w:bCs/>
          <w:i/>
          <w:iCs/>
          <w:sz w:val="20"/>
          <w:szCs w:val="20"/>
          <w:lang w:val="en-US"/>
        </w:rPr>
        <w:t>ppendix 3</w:t>
      </w:r>
      <w:r w:rsidR="00AF0704" w:rsidRPr="00202A69">
        <w:rPr>
          <w:i/>
          <w:iCs/>
          <w:sz w:val="20"/>
          <w:szCs w:val="20"/>
          <w:lang w:val="en-US"/>
        </w:rPr>
        <w:t xml:space="preserve"> (</w:t>
      </w:r>
      <w:r w:rsidR="00CB5F54" w:rsidRPr="00202A69">
        <w:rPr>
          <w:i/>
          <w:iCs/>
          <w:sz w:val="20"/>
          <w:szCs w:val="20"/>
          <w:lang w:val="en-US"/>
        </w:rPr>
        <w:t>Application form</w:t>
      </w:r>
      <w:r w:rsidR="00202A69" w:rsidRPr="00202A69">
        <w:rPr>
          <w:i/>
          <w:iCs/>
          <w:sz w:val="20"/>
          <w:szCs w:val="20"/>
          <w:lang w:val="en-US"/>
        </w:rPr>
        <w:t>),</w:t>
      </w:r>
      <w:r w:rsidR="00CB5F54" w:rsidRPr="00202A69">
        <w:rPr>
          <w:i/>
          <w:iCs/>
          <w:sz w:val="20"/>
          <w:szCs w:val="20"/>
          <w:lang w:val="en-US"/>
        </w:rPr>
        <w:t xml:space="preserve"> accompanied by the following documents:</w:t>
      </w:r>
    </w:p>
    <w:p w14:paraId="02689857" w14:textId="77777777" w:rsidR="00CB5F54" w:rsidRPr="00202A69" w:rsidRDefault="00CB5F54" w:rsidP="006E0913">
      <w:pPr>
        <w:pStyle w:val="Paragraphedeliste"/>
        <w:numPr>
          <w:ilvl w:val="0"/>
          <w:numId w:val="4"/>
        </w:numPr>
        <w:jc w:val="both"/>
        <w:rPr>
          <w:i/>
          <w:iCs/>
          <w:sz w:val="20"/>
          <w:szCs w:val="20"/>
          <w:lang w:val="en-US"/>
        </w:rPr>
      </w:pPr>
      <w:r w:rsidRPr="00202A69">
        <w:rPr>
          <w:i/>
          <w:iCs/>
          <w:sz w:val="20"/>
          <w:szCs w:val="20"/>
          <w:lang w:val="en-US"/>
        </w:rPr>
        <w:t xml:space="preserve">Bank details (IBAN) in the Applicant's </w:t>
      </w:r>
      <w:proofErr w:type="gramStart"/>
      <w:r w:rsidRPr="00202A69">
        <w:rPr>
          <w:i/>
          <w:iCs/>
          <w:sz w:val="20"/>
          <w:szCs w:val="20"/>
          <w:lang w:val="en-US"/>
        </w:rPr>
        <w:t>name;</w:t>
      </w:r>
      <w:proofErr w:type="gramEnd"/>
    </w:p>
    <w:p w14:paraId="01A8FD54" w14:textId="65A5B689" w:rsidR="00CB5F54" w:rsidRPr="00202A69" w:rsidRDefault="00CB5F54" w:rsidP="006E0913">
      <w:pPr>
        <w:pStyle w:val="Paragraphedeliste"/>
        <w:numPr>
          <w:ilvl w:val="0"/>
          <w:numId w:val="4"/>
        </w:numPr>
        <w:jc w:val="both"/>
        <w:rPr>
          <w:i/>
          <w:iCs/>
          <w:sz w:val="20"/>
          <w:szCs w:val="20"/>
          <w:lang w:val="en-US"/>
        </w:rPr>
      </w:pPr>
      <w:r w:rsidRPr="00202A69">
        <w:rPr>
          <w:i/>
          <w:iCs/>
          <w:sz w:val="20"/>
          <w:szCs w:val="20"/>
          <w:lang w:val="en-US"/>
        </w:rPr>
        <w:t xml:space="preserve">Applicant's registration </w:t>
      </w:r>
      <w:proofErr w:type="gramStart"/>
      <w:r w:rsidRPr="00202A69">
        <w:rPr>
          <w:i/>
          <w:iCs/>
          <w:sz w:val="20"/>
          <w:szCs w:val="20"/>
          <w:lang w:val="en-US"/>
        </w:rPr>
        <w:t>certificate</w:t>
      </w:r>
      <w:r w:rsidR="006E0913">
        <w:rPr>
          <w:i/>
          <w:iCs/>
          <w:sz w:val="20"/>
          <w:szCs w:val="20"/>
          <w:lang w:val="en-US"/>
        </w:rPr>
        <w:t>;</w:t>
      </w:r>
      <w:proofErr w:type="gramEnd"/>
    </w:p>
    <w:p w14:paraId="33FF248A" w14:textId="429FE5E7" w:rsidR="00A1073D" w:rsidRPr="00202A69" w:rsidRDefault="00CB5F54" w:rsidP="006E0913">
      <w:pPr>
        <w:pStyle w:val="Paragraphedeliste"/>
        <w:numPr>
          <w:ilvl w:val="0"/>
          <w:numId w:val="4"/>
        </w:numPr>
        <w:jc w:val="both"/>
        <w:rPr>
          <w:i/>
          <w:iCs/>
          <w:sz w:val="20"/>
          <w:szCs w:val="20"/>
          <w:lang w:val="en-US"/>
        </w:rPr>
      </w:pPr>
      <w:r w:rsidRPr="00202A69">
        <w:rPr>
          <w:i/>
          <w:iCs/>
          <w:sz w:val="20"/>
          <w:szCs w:val="20"/>
          <w:lang w:val="en-US"/>
        </w:rPr>
        <w:t>Applicant’s annual budget in the last three fiscal years.</w:t>
      </w:r>
    </w:p>
    <w:p w14:paraId="1A395C0B" w14:textId="77777777" w:rsidR="00A1073D" w:rsidRPr="00A1073D" w:rsidRDefault="00A1073D" w:rsidP="00A1073D">
      <w:pPr>
        <w:jc w:val="both"/>
        <w:rPr>
          <w:sz w:val="20"/>
          <w:szCs w:val="20"/>
          <w:lang w:val="en-US"/>
        </w:rPr>
      </w:pPr>
    </w:p>
    <w:p w14:paraId="404EB8B7" w14:textId="6617766D" w:rsidR="001E1325" w:rsidRPr="007B1536" w:rsidRDefault="001E1325" w:rsidP="00047194">
      <w:pPr>
        <w:pStyle w:val="Paragraphedeliste"/>
        <w:numPr>
          <w:ilvl w:val="0"/>
          <w:numId w:val="2"/>
        </w:numPr>
        <w:jc w:val="both"/>
        <w:rPr>
          <w:sz w:val="20"/>
          <w:szCs w:val="20"/>
          <w:lang w:val="en-US"/>
        </w:rPr>
      </w:pPr>
      <w:r w:rsidRPr="007B1536">
        <w:rPr>
          <w:sz w:val="20"/>
          <w:szCs w:val="20"/>
          <w:lang w:val="en-US"/>
        </w:rPr>
        <w:t>Are organizations registered outside of Palestine eligible to apply for this call?</w:t>
      </w:r>
    </w:p>
    <w:p w14:paraId="263D573F" w14:textId="3B65D55D" w:rsidR="001E1325" w:rsidRPr="007B1536" w:rsidRDefault="001E1325" w:rsidP="00047194">
      <w:pPr>
        <w:pStyle w:val="Paragraphedeliste"/>
        <w:numPr>
          <w:ilvl w:val="0"/>
          <w:numId w:val="1"/>
        </w:numPr>
        <w:jc w:val="both"/>
        <w:rPr>
          <w:i/>
          <w:iCs/>
          <w:sz w:val="20"/>
          <w:szCs w:val="20"/>
          <w:lang w:val="en-US"/>
        </w:rPr>
      </w:pPr>
      <w:r w:rsidRPr="007B1536">
        <w:rPr>
          <w:i/>
          <w:iCs/>
          <w:sz w:val="20"/>
          <w:szCs w:val="20"/>
          <w:lang w:val="en-US"/>
        </w:rPr>
        <w:t xml:space="preserve">Yes, organizations may be registered in any country, </w:t>
      </w:r>
      <w:proofErr w:type="gramStart"/>
      <w:r w:rsidRPr="007B1536">
        <w:rPr>
          <w:i/>
          <w:iCs/>
          <w:sz w:val="20"/>
          <w:szCs w:val="20"/>
          <w:lang w:val="en-US"/>
        </w:rPr>
        <w:t>as long as</w:t>
      </w:r>
      <w:proofErr w:type="gramEnd"/>
      <w:r w:rsidRPr="007B1536">
        <w:rPr>
          <w:i/>
          <w:iCs/>
          <w:sz w:val="20"/>
          <w:szCs w:val="20"/>
          <w:lang w:val="en-US"/>
        </w:rPr>
        <w:t xml:space="preserve"> their planned project targets the Palestinian population</w:t>
      </w:r>
      <w:r w:rsidR="00B26243" w:rsidRPr="007B1536">
        <w:rPr>
          <w:i/>
          <w:iCs/>
          <w:sz w:val="20"/>
          <w:szCs w:val="20"/>
          <w:lang w:val="en-US"/>
        </w:rPr>
        <w:t xml:space="preserve"> in </w:t>
      </w:r>
      <w:r w:rsidR="00480062">
        <w:rPr>
          <w:i/>
          <w:iCs/>
          <w:sz w:val="20"/>
          <w:szCs w:val="20"/>
          <w:lang w:val="en-US"/>
        </w:rPr>
        <w:t>the West Bank and</w:t>
      </w:r>
      <w:r w:rsidR="7505353D" w:rsidRPr="37130A15">
        <w:rPr>
          <w:i/>
          <w:iCs/>
          <w:sz w:val="20"/>
          <w:szCs w:val="20"/>
          <w:lang w:val="en-US"/>
        </w:rPr>
        <w:t>/or</w:t>
      </w:r>
      <w:r w:rsidR="00480062">
        <w:rPr>
          <w:i/>
          <w:iCs/>
          <w:sz w:val="20"/>
          <w:szCs w:val="20"/>
          <w:lang w:val="en-US"/>
        </w:rPr>
        <w:t xml:space="preserve"> Gaza</w:t>
      </w:r>
      <w:r w:rsidR="7F77183C" w:rsidRPr="37130A15">
        <w:rPr>
          <w:i/>
          <w:iCs/>
          <w:sz w:val="20"/>
          <w:szCs w:val="20"/>
          <w:lang w:val="en-US"/>
        </w:rPr>
        <w:t>.</w:t>
      </w:r>
    </w:p>
    <w:p w14:paraId="6264EF5D" w14:textId="77777777" w:rsidR="00C64B25" w:rsidRPr="007B1536" w:rsidRDefault="00C64B25" w:rsidP="00047194">
      <w:pPr>
        <w:pStyle w:val="Paragraphedeliste"/>
        <w:jc w:val="both"/>
        <w:rPr>
          <w:i/>
          <w:iCs/>
          <w:sz w:val="20"/>
          <w:szCs w:val="20"/>
          <w:lang w:val="en-US"/>
        </w:rPr>
      </w:pPr>
    </w:p>
    <w:p w14:paraId="5598E7EE" w14:textId="77777777" w:rsidR="00C64B25" w:rsidRPr="007B1536" w:rsidRDefault="00C64B25" w:rsidP="00047194">
      <w:pPr>
        <w:pStyle w:val="Paragraphedeliste"/>
        <w:jc w:val="both"/>
        <w:rPr>
          <w:i/>
          <w:iCs/>
          <w:sz w:val="20"/>
          <w:szCs w:val="20"/>
          <w:lang w:val="en-US"/>
        </w:rPr>
      </w:pPr>
    </w:p>
    <w:p w14:paraId="4BF286A2" w14:textId="68344E28" w:rsidR="00C64B25" w:rsidRPr="007B1536" w:rsidRDefault="00C64B25" w:rsidP="00047194">
      <w:pPr>
        <w:pStyle w:val="Paragraphedeliste"/>
        <w:numPr>
          <w:ilvl w:val="0"/>
          <w:numId w:val="2"/>
        </w:numPr>
        <w:jc w:val="both"/>
        <w:rPr>
          <w:sz w:val="20"/>
          <w:szCs w:val="20"/>
          <w:lang w:val="en-US"/>
        </w:rPr>
      </w:pPr>
      <w:r w:rsidRPr="007B1536">
        <w:rPr>
          <w:sz w:val="20"/>
          <w:szCs w:val="20"/>
          <w:lang w:val="en-US"/>
        </w:rPr>
        <w:t xml:space="preserve">Are organizations targeting </w:t>
      </w:r>
      <w:r w:rsidR="03AAE56E" w:rsidRPr="37130A15">
        <w:rPr>
          <w:sz w:val="20"/>
          <w:szCs w:val="20"/>
          <w:lang w:val="en-US"/>
        </w:rPr>
        <w:t xml:space="preserve">primarily </w:t>
      </w:r>
      <w:r w:rsidRPr="007B1536">
        <w:rPr>
          <w:sz w:val="20"/>
          <w:szCs w:val="20"/>
          <w:lang w:val="en-US"/>
        </w:rPr>
        <w:t>an Israeli audience (including Palestinian Israelis) eligible to apply for this call?</w:t>
      </w:r>
    </w:p>
    <w:p w14:paraId="3223CF71" w14:textId="23D99A94" w:rsidR="00C64B25" w:rsidRPr="007B1536" w:rsidRDefault="00C64B25" w:rsidP="00047194">
      <w:pPr>
        <w:pStyle w:val="Paragraphedeliste"/>
        <w:numPr>
          <w:ilvl w:val="0"/>
          <w:numId w:val="1"/>
        </w:numPr>
        <w:jc w:val="both"/>
        <w:rPr>
          <w:i/>
          <w:iCs/>
          <w:sz w:val="20"/>
          <w:szCs w:val="20"/>
          <w:lang w:val="en-US"/>
        </w:rPr>
      </w:pPr>
      <w:r w:rsidRPr="007B1536">
        <w:rPr>
          <w:i/>
          <w:iCs/>
          <w:sz w:val="20"/>
          <w:szCs w:val="20"/>
          <w:lang w:val="en-US"/>
        </w:rPr>
        <w:t>No, this will be the object of a separate call for proposals. This call is specifically directed towards organizations targeting a Palestinian audience</w:t>
      </w:r>
      <w:r w:rsidR="77ABC82C" w:rsidRPr="37130A15">
        <w:rPr>
          <w:i/>
          <w:iCs/>
          <w:sz w:val="20"/>
          <w:szCs w:val="20"/>
          <w:lang w:val="en-US"/>
        </w:rPr>
        <w:t xml:space="preserve"> mainly in the West Bank and/or Gaza</w:t>
      </w:r>
      <w:r w:rsidR="00270C75">
        <w:rPr>
          <w:i/>
          <w:iCs/>
          <w:sz w:val="20"/>
          <w:szCs w:val="20"/>
          <w:lang w:val="en-US"/>
        </w:rPr>
        <w:t>.</w:t>
      </w:r>
    </w:p>
    <w:p w14:paraId="4C20C397" w14:textId="00DA343B" w:rsidR="001E1325" w:rsidRPr="007B1536" w:rsidRDefault="001E1325" w:rsidP="00047194">
      <w:pPr>
        <w:jc w:val="both"/>
        <w:rPr>
          <w:sz w:val="20"/>
          <w:szCs w:val="20"/>
          <w:lang w:val="en-US"/>
        </w:rPr>
      </w:pPr>
    </w:p>
    <w:p w14:paraId="3C1820EF" w14:textId="733FA396" w:rsidR="001E1325" w:rsidRPr="007B1536" w:rsidRDefault="001E1325" w:rsidP="00047194">
      <w:pPr>
        <w:pStyle w:val="Paragraphedeliste"/>
        <w:numPr>
          <w:ilvl w:val="0"/>
          <w:numId w:val="2"/>
        </w:numPr>
        <w:jc w:val="both"/>
        <w:rPr>
          <w:sz w:val="20"/>
          <w:szCs w:val="20"/>
          <w:lang w:val="en-US"/>
        </w:rPr>
      </w:pPr>
      <w:r w:rsidRPr="007B1536">
        <w:rPr>
          <w:sz w:val="20"/>
          <w:szCs w:val="20"/>
          <w:lang w:val="en-US"/>
        </w:rPr>
        <w:t>Are individual journalists eligible to apply for this call?</w:t>
      </w:r>
    </w:p>
    <w:p w14:paraId="039056D9" w14:textId="7437A0A6" w:rsidR="001E1325" w:rsidRPr="007B1536" w:rsidRDefault="001E1325" w:rsidP="00047194">
      <w:pPr>
        <w:pStyle w:val="Paragraphedeliste"/>
        <w:numPr>
          <w:ilvl w:val="0"/>
          <w:numId w:val="1"/>
        </w:numPr>
        <w:jc w:val="both"/>
        <w:rPr>
          <w:i/>
          <w:iCs/>
          <w:sz w:val="20"/>
          <w:szCs w:val="20"/>
          <w:lang w:val="en-US"/>
        </w:rPr>
      </w:pPr>
      <w:r w:rsidRPr="007B1536">
        <w:rPr>
          <w:i/>
          <w:iCs/>
          <w:sz w:val="20"/>
          <w:szCs w:val="20"/>
          <w:lang w:val="en-US"/>
        </w:rPr>
        <w:t xml:space="preserve">No, this call is specifically for media and fact-checking organizations. </w:t>
      </w:r>
      <w:r w:rsidR="00DC0148">
        <w:rPr>
          <w:i/>
          <w:iCs/>
          <w:sz w:val="20"/>
          <w:szCs w:val="20"/>
          <w:lang w:val="en-US"/>
        </w:rPr>
        <w:t>CFI</w:t>
      </w:r>
      <w:r w:rsidRPr="007B1536">
        <w:rPr>
          <w:i/>
          <w:iCs/>
          <w:sz w:val="20"/>
          <w:szCs w:val="20"/>
          <w:lang w:val="en-US"/>
        </w:rPr>
        <w:t xml:space="preserve"> will publish at a later stage a call for applications for content production stipends specifically for individual journalists.</w:t>
      </w:r>
    </w:p>
    <w:p w14:paraId="29125FC6" w14:textId="40F0F61D" w:rsidR="001E1325" w:rsidRPr="007B1536" w:rsidRDefault="001E1325" w:rsidP="00047194">
      <w:pPr>
        <w:pStyle w:val="Paragraphedeliste"/>
        <w:jc w:val="both"/>
        <w:rPr>
          <w:sz w:val="20"/>
          <w:szCs w:val="20"/>
          <w:lang w:val="en-US"/>
        </w:rPr>
      </w:pPr>
    </w:p>
    <w:p w14:paraId="771E7F70" w14:textId="77777777" w:rsidR="001E1325" w:rsidRPr="007B1536" w:rsidRDefault="001E1325" w:rsidP="00047194">
      <w:pPr>
        <w:pStyle w:val="Paragraphedeliste"/>
        <w:jc w:val="both"/>
        <w:rPr>
          <w:sz w:val="20"/>
          <w:szCs w:val="20"/>
          <w:lang w:val="en-US"/>
        </w:rPr>
      </w:pPr>
    </w:p>
    <w:p w14:paraId="548B0873" w14:textId="1CA98E60" w:rsidR="00AA52A7" w:rsidRPr="007B1536" w:rsidRDefault="00287170" w:rsidP="00047194">
      <w:pPr>
        <w:pStyle w:val="Paragraphedeliste"/>
        <w:numPr>
          <w:ilvl w:val="0"/>
          <w:numId w:val="2"/>
        </w:numPr>
        <w:jc w:val="both"/>
        <w:rPr>
          <w:sz w:val="20"/>
          <w:szCs w:val="20"/>
          <w:lang w:val="en-US"/>
        </w:rPr>
      </w:pPr>
      <w:r w:rsidRPr="007B1536">
        <w:rPr>
          <w:sz w:val="20"/>
          <w:szCs w:val="20"/>
          <w:lang w:val="en-US"/>
        </w:rPr>
        <w:t>Are organizations that target Palestinian communities outside of the West Bank and Gaza eligible to apply for this call?</w:t>
      </w:r>
    </w:p>
    <w:p w14:paraId="3BE58AD5" w14:textId="602C86DE" w:rsidR="00287170" w:rsidRPr="00FC7C72" w:rsidRDefault="00F147B5" w:rsidP="00047194">
      <w:pPr>
        <w:pStyle w:val="Paragraphedeliste"/>
        <w:numPr>
          <w:ilvl w:val="0"/>
          <w:numId w:val="1"/>
        </w:numPr>
        <w:jc w:val="both"/>
        <w:rPr>
          <w:i/>
          <w:iCs/>
          <w:sz w:val="20"/>
          <w:szCs w:val="20"/>
          <w:lang w:val="en-US"/>
        </w:rPr>
      </w:pPr>
      <w:r w:rsidRPr="00FC7C72">
        <w:rPr>
          <w:i/>
          <w:iCs/>
          <w:sz w:val="20"/>
          <w:szCs w:val="20"/>
          <w:lang w:val="en-US"/>
        </w:rPr>
        <w:t>T</w:t>
      </w:r>
      <w:r w:rsidR="00B7408B" w:rsidRPr="00FC7C72">
        <w:rPr>
          <w:i/>
          <w:iCs/>
          <w:sz w:val="20"/>
          <w:szCs w:val="20"/>
          <w:lang w:val="en-US"/>
        </w:rPr>
        <w:t>his call is specifically</w:t>
      </w:r>
      <w:r w:rsidRPr="00FC7C72">
        <w:rPr>
          <w:i/>
          <w:iCs/>
          <w:sz w:val="20"/>
          <w:szCs w:val="20"/>
          <w:lang w:val="en-US"/>
        </w:rPr>
        <w:t xml:space="preserve"> designed</w:t>
      </w:r>
      <w:r w:rsidR="00B7408B" w:rsidRPr="00FC7C72">
        <w:rPr>
          <w:i/>
          <w:iCs/>
          <w:sz w:val="20"/>
          <w:szCs w:val="20"/>
          <w:lang w:val="en-US"/>
        </w:rPr>
        <w:t xml:space="preserve"> for </w:t>
      </w:r>
      <w:r w:rsidR="007C5C63" w:rsidRPr="00FC7C72">
        <w:rPr>
          <w:i/>
          <w:iCs/>
          <w:sz w:val="20"/>
          <w:szCs w:val="20"/>
          <w:lang w:val="en-US"/>
        </w:rPr>
        <w:t xml:space="preserve">organizations targeting audiences in Palestine – </w:t>
      </w:r>
      <w:proofErr w:type="gramStart"/>
      <w:r w:rsidR="007C5C63" w:rsidRPr="00FC7C72">
        <w:rPr>
          <w:i/>
          <w:iCs/>
          <w:sz w:val="20"/>
          <w:szCs w:val="20"/>
          <w:lang w:val="en-US"/>
        </w:rPr>
        <w:t>with the exception of</w:t>
      </w:r>
      <w:proofErr w:type="gramEnd"/>
      <w:r w:rsidR="007C5C63" w:rsidRPr="00FC7C72">
        <w:rPr>
          <w:i/>
          <w:iCs/>
          <w:sz w:val="20"/>
          <w:szCs w:val="20"/>
          <w:lang w:val="en-US"/>
        </w:rPr>
        <w:t xml:space="preserve"> journalists from Gaza </w:t>
      </w:r>
      <w:r w:rsidR="00A305C4" w:rsidRPr="00FC7C72">
        <w:rPr>
          <w:i/>
          <w:iCs/>
          <w:sz w:val="20"/>
          <w:szCs w:val="20"/>
          <w:lang w:val="en-US"/>
        </w:rPr>
        <w:t>who evacuated to other countries due to the war</w:t>
      </w:r>
      <w:r w:rsidRPr="00FC7C72">
        <w:rPr>
          <w:i/>
          <w:iCs/>
          <w:sz w:val="20"/>
          <w:szCs w:val="20"/>
          <w:lang w:val="en-US"/>
        </w:rPr>
        <w:t xml:space="preserve">. </w:t>
      </w:r>
      <w:r w:rsidR="00D640BB" w:rsidRPr="00FC7C72">
        <w:rPr>
          <w:i/>
          <w:iCs/>
          <w:sz w:val="20"/>
          <w:szCs w:val="20"/>
          <w:lang w:val="en-US"/>
        </w:rPr>
        <w:t>CFI</w:t>
      </w:r>
      <w:r w:rsidRPr="00FC7C72">
        <w:rPr>
          <w:i/>
          <w:iCs/>
          <w:sz w:val="20"/>
          <w:szCs w:val="20"/>
          <w:lang w:val="en-US"/>
        </w:rPr>
        <w:t xml:space="preserve"> may publish</w:t>
      </w:r>
      <w:r w:rsidR="00E1754D" w:rsidRPr="00FC7C72">
        <w:rPr>
          <w:i/>
          <w:iCs/>
          <w:sz w:val="20"/>
          <w:szCs w:val="20"/>
          <w:lang w:val="en-US"/>
        </w:rPr>
        <w:t xml:space="preserve"> a new call </w:t>
      </w:r>
      <w:r w:rsidR="00D640BB" w:rsidRPr="00FC7C72">
        <w:rPr>
          <w:i/>
          <w:iCs/>
          <w:sz w:val="20"/>
          <w:szCs w:val="20"/>
          <w:lang w:val="en-US"/>
        </w:rPr>
        <w:t xml:space="preserve">with a broader scope </w:t>
      </w:r>
      <w:r w:rsidR="00E1754D" w:rsidRPr="00FC7C72">
        <w:rPr>
          <w:i/>
          <w:iCs/>
          <w:sz w:val="20"/>
          <w:szCs w:val="20"/>
          <w:lang w:val="en-US"/>
        </w:rPr>
        <w:t>at a later stage.</w:t>
      </w:r>
    </w:p>
    <w:p w14:paraId="14580AD5" w14:textId="1EDDEAAC" w:rsidR="00287170" w:rsidRPr="007B1536" w:rsidRDefault="00287170" w:rsidP="00047194">
      <w:pPr>
        <w:jc w:val="both"/>
        <w:rPr>
          <w:sz w:val="20"/>
          <w:szCs w:val="20"/>
          <w:lang w:val="en-US"/>
        </w:rPr>
      </w:pPr>
    </w:p>
    <w:p w14:paraId="0B9F0889" w14:textId="00B2F561" w:rsidR="00B76FB5" w:rsidRPr="007B1536" w:rsidRDefault="00B76FB5" w:rsidP="00047194">
      <w:pPr>
        <w:pStyle w:val="Paragraphedeliste"/>
        <w:numPr>
          <w:ilvl w:val="0"/>
          <w:numId w:val="2"/>
        </w:numPr>
        <w:jc w:val="both"/>
        <w:rPr>
          <w:sz w:val="20"/>
          <w:szCs w:val="20"/>
          <w:lang w:val="en-US"/>
        </w:rPr>
      </w:pPr>
      <w:r w:rsidRPr="007B1536">
        <w:rPr>
          <w:sz w:val="20"/>
          <w:szCs w:val="20"/>
          <w:lang w:val="en-US"/>
        </w:rPr>
        <w:t xml:space="preserve">Are </w:t>
      </w:r>
      <w:r w:rsidR="004A44DB" w:rsidRPr="007B1536">
        <w:rPr>
          <w:sz w:val="20"/>
          <w:szCs w:val="20"/>
          <w:lang w:val="en-US"/>
        </w:rPr>
        <w:t xml:space="preserve">private </w:t>
      </w:r>
      <w:r w:rsidRPr="007B1536">
        <w:rPr>
          <w:sz w:val="20"/>
          <w:szCs w:val="20"/>
          <w:lang w:val="en-US"/>
        </w:rPr>
        <w:t>companies with a media scope eligible to apply for this call?</w:t>
      </w:r>
    </w:p>
    <w:p w14:paraId="74633B72" w14:textId="6CB6FCD6" w:rsidR="00B76FB5" w:rsidRPr="007B1536" w:rsidRDefault="00B76FB5" w:rsidP="00047194">
      <w:pPr>
        <w:pStyle w:val="Paragraphedeliste"/>
        <w:numPr>
          <w:ilvl w:val="0"/>
          <w:numId w:val="1"/>
        </w:numPr>
        <w:jc w:val="both"/>
        <w:rPr>
          <w:i/>
          <w:iCs/>
          <w:sz w:val="20"/>
          <w:szCs w:val="20"/>
          <w:lang w:val="en-US"/>
        </w:rPr>
      </w:pPr>
      <w:r w:rsidRPr="007B1536">
        <w:rPr>
          <w:i/>
          <w:iCs/>
          <w:sz w:val="20"/>
          <w:szCs w:val="20"/>
          <w:lang w:val="en-US"/>
        </w:rPr>
        <w:t>This call is specifically directed towards media and fact-checking organizations</w:t>
      </w:r>
      <w:r w:rsidR="004F4AFA" w:rsidRPr="007B1536">
        <w:rPr>
          <w:i/>
          <w:iCs/>
          <w:sz w:val="20"/>
          <w:szCs w:val="20"/>
          <w:lang w:val="en-US"/>
        </w:rPr>
        <w:t xml:space="preserve">. However, you may still apply if you feel that your project is perfectly in line </w:t>
      </w:r>
      <w:r w:rsidR="001F1116" w:rsidRPr="007B1536">
        <w:rPr>
          <w:i/>
          <w:iCs/>
          <w:sz w:val="20"/>
          <w:szCs w:val="20"/>
          <w:lang w:val="en-US"/>
        </w:rPr>
        <w:t>with the call for proposals (</w:t>
      </w:r>
      <w:proofErr w:type="gramStart"/>
      <w:r w:rsidR="001F1116" w:rsidRPr="007B1536">
        <w:rPr>
          <w:i/>
          <w:iCs/>
          <w:sz w:val="20"/>
          <w:szCs w:val="20"/>
          <w:lang w:val="en-US"/>
        </w:rPr>
        <w:t>e.g.</w:t>
      </w:r>
      <w:proofErr w:type="gramEnd"/>
      <w:r w:rsidR="001F1116" w:rsidRPr="007B1536">
        <w:rPr>
          <w:i/>
          <w:iCs/>
          <w:sz w:val="20"/>
          <w:szCs w:val="20"/>
          <w:lang w:val="en-US"/>
        </w:rPr>
        <w:t xml:space="preserve"> creation of a new media initiative).</w:t>
      </w:r>
    </w:p>
    <w:p w14:paraId="0FCF12DE" w14:textId="77777777" w:rsidR="00845510" w:rsidRPr="007B1536" w:rsidRDefault="00845510" w:rsidP="00047194">
      <w:pPr>
        <w:jc w:val="both"/>
        <w:rPr>
          <w:i/>
          <w:iCs/>
          <w:sz w:val="20"/>
          <w:szCs w:val="20"/>
          <w:lang w:val="en-US"/>
        </w:rPr>
      </w:pPr>
    </w:p>
    <w:p w14:paraId="4DA2DF8D" w14:textId="5928A931" w:rsidR="00845510" w:rsidRPr="007B1536" w:rsidRDefault="00845510" w:rsidP="00047194">
      <w:pPr>
        <w:pStyle w:val="Paragraphedeliste"/>
        <w:numPr>
          <w:ilvl w:val="0"/>
          <w:numId w:val="2"/>
        </w:numPr>
        <w:jc w:val="both"/>
        <w:rPr>
          <w:sz w:val="20"/>
          <w:szCs w:val="20"/>
          <w:lang w:val="en-US"/>
        </w:rPr>
      </w:pPr>
      <w:r w:rsidRPr="007B1536">
        <w:rPr>
          <w:sz w:val="20"/>
          <w:szCs w:val="20"/>
          <w:lang w:val="en-US"/>
        </w:rPr>
        <w:t>Must new media initiatives be legally registered to apply for this call?</w:t>
      </w:r>
    </w:p>
    <w:p w14:paraId="0C678F48" w14:textId="0F8077BA" w:rsidR="00845510" w:rsidRPr="00FC7C72" w:rsidRDefault="00845510" w:rsidP="00047194">
      <w:pPr>
        <w:pStyle w:val="Paragraphedeliste"/>
        <w:numPr>
          <w:ilvl w:val="0"/>
          <w:numId w:val="1"/>
        </w:numPr>
        <w:jc w:val="both"/>
        <w:rPr>
          <w:i/>
          <w:iCs/>
          <w:sz w:val="20"/>
          <w:szCs w:val="20"/>
          <w:lang w:val="en-US"/>
        </w:rPr>
      </w:pPr>
      <w:r w:rsidRPr="00FC7C72">
        <w:rPr>
          <w:i/>
          <w:iCs/>
          <w:sz w:val="20"/>
          <w:szCs w:val="20"/>
          <w:lang w:val="en-US"/>
        </w:rPr>
        <w:lastRenderedPageBreak/>
        <w:t xml:space="preserve">Ideally, yes. However, </w:t>
      </w:r>
      <w:r w:rsidR="00A3248B" w:rsidRPr="00FC7C72">
        <w:rPr>
          <w:i/>
          <w:iCs/>
          <w:sz w:val="20"/>
          <w:szCs w:val="20"/>
          <w:lang w:val="en-US"/>
        </w:rPr>
        <w:t>in specific cases (e.g. disruption of public services in Gaza that prevents registration), CFI may allow organizations that are in the process of registering but have not completed their registration to apply, under the condition that they submit</w:t>
      </w:r>
      <w:r w:rsidR="000E36E5" w:rsidRPr="00FC7C72">
        <w:rPr>
          <w:i/>
          <w:iCs/>
          <w:sz w:val="20"/>
          <w:szCs w:val="20"/>
          <w:lang w:val="en-US"/>
        </w:rPr>
        <w:t xml:space="preserve"> official proof that they have started the registration process (such as an application receipt</w:t>
      </w:r>
      <w:r w:rsidR="4F4BBFA1" w:rsidRPr="00FC7C72">
        <w:rPr>
          <w:i/>
          <w:iCs/>
          <w:sz w:val="20"/>
          <w:szCs w:val="20"/>
          <w:lang w:val="en-US"/>
        </w:rPr>
        <w:t>)</w:t>
      </w:r>
      <w:r w:rsidR="76A46945" w:rsidRPr="00FC7C72">
        <w:rPr>
          <w:i/>
          <w:iCs/>
          <w:sz w:val="20"/>
          <w:szCs w:val="20"/>
          <w:lang w:val="en-US"/>
        </w:rPr>
        <w:t xml:space="preserve">, and under the condition that they have a </w:t>
      </w:r>
      <w:r w:rsidR="3E01C5B3" w:rsidRPr="00FC7C72">
        <w:rPr>
          <w:i/>
          <w:iCs/>
          <w:sz w:val="20"/>
          <w:szCs w:val="20"/>
          <w:lang w:val="en-US"/>
        </w:rPr>
        <w:t xml:space="preserve">professional </w:t>
      </w:r>
      <w:r w:rsidR="76A46945" w:rsidRPr="00FC7C72">
        <w:rPr>
          <w:i/>
          <w:iCs/>
          <w:sz w:val="20"/>
          <w:szCs w:val="20"/>
          <w:lang w:val="en-US"/>
        </w:rPr>
        <w:t xml:space="preserve">bank account </w:t>
      </w:r>
      <w:r w:rsidR="0A706A7B" w:rsidRPr="00FC7C72">
        <w:rPr>
          <w:i/>
          <w:iCs/>
          <w:sz w:val="20"/>
          <w:szCs w:val="20"/>
          <w:lang w:val="en-US"/>
        </w:rPr>
        <w:t xml:space="preserve">with capacity to </w:t>
      </w:r>
      <w:r w:rsidR="76A46945" w:rsidRPr="00FC7C72">
        <w:rPr>
          <w:i/>
          <w:iCs/>
          <w:sz w:val="20"/>
          <w:szCs w:val="20"/>
          <w:lang w:val="en-US"/>
        </w:rPr>
        <w:t xml:space="preserve">receive international bank </w:t>
      </w:r>
      <w:r w:rsidR="5A1C0752" w:rsidRPr="00FC7C72">
        <w:rPr>
          <w:i/>
          <w:iCs/>
          <w:sz w:val="20"/>
          <w:szCs w:val="20"/>
          <w:lang w:val="en-US"/>
        </w:rPr>
        <w:t>t</w:t>
      </w:r>
      <w:r w:rsidR="76A46945" w:rsidRPr="00FC7C72">
        <w:rPr>
          <w:i/>
          <w:iCs/>
          <w:sz w:val="20"/>
          <w:szCs w:val="20"/>
          <w:lang w:val="en-US"/>
        </w:rPr>
        <w:t>ransfers</w:t>
      </w:r>
      <w:r w:rsidR="53CDF62A" w:rsidRPr="00FC7C72">
        <w:rPr>
          <w:i/>
          <w:iCs/>
          <w:sz w:val="20"/>
          <w:szCs w:val="20"/>
          <w:lang w:val="en-US"/>
        </w:rPr>
        <w:t>.</w:t>
      </w:r>
    </w:p>
    <w:p w14:paraId="77A8E439" w14:textId="77777777" w:rsidR="00B76FB5" w:rsidRPr="007B1536" w:rsidRDefault="00B76FB5" w:rsidP="00047194">
      <w:pPr>
        <w:jc w:val="both"/>
        <w:rPr>
          <w:sz w:val="20"/>
          <w:szCs w:val="20"/>
          <w:lang w:val="en-US"/>
        </w:rPr>
      </w:pPr>
    </w:p>
    <w:p w14:paraId="69F98B4D" w14:textId="30A6D751" w:rsidR="00AA52A7" w:rsidRPr="007B1536" w:rsidRDefault="00287170" w:rsidP="00047194">
      <w:pPr>
        <w:pStyle w:val="Paragraphedeliste"/>
        <w:numPr>
          <w:ilvl w:val="0"/>
          <w:numId w:val="2"/>
        </w:numPr>
        <w:jc w:val="both"/>
        <w:rPr>
          <w:sz w:val="20"/>
          <w:szCs w:val="20"/>
          <w:lang w:val="en-US"/>
        </w:rPr>
      </w:pPr>
      <w:r w:rsidRPr="007B1536">
        <w:rPr>
          <w:sz w:val="20"/>
          <w:szCs w:val="20"/>
          <w:lang w:val="en-US"/>
        </w:rPr>
        <w:t>Could a single organization submit more than one application?</w:t>
      </w:r>
    </w:p>
    <w:p w14:paraId="37F880C3" w14:textId="4DEF798B" w:rsidR="001E1325" w:rsidRPr="007B1536" w:rsidRDefault="00287170" w:rsidP="00047194">
      <w:pPr>
        <w:pStyle w:val="Paragraphedeliste"/>
        <w:numPr>
          <w:ilvl w:val="0"/>
          <w:numId w:val="1"/>
        </w:numPr>
        <w:jc w:val="both"/>
        <w:rPr>
          <w:i/>
          <w:iCs/>
          <w:sz w:val="20"/>
          <w:szCs w:val="20"/>
          <w:lang w:val="en-US"/>
        </w:rPr>
      </w:pPr>
      <w:r w:rsidRPr="007B1536">
        <w:rPr>
          <w:i/>
          <w:iCs/>
          <w:sz w:val="20"/>
          <w:szCs w:val="20"/>
          <w:lang w:val="en-US"/>
        </w:rPr>
        <w:t xml:space="preserve">Yes, </w:t>
      </w:r>
      <w:r w:rsidR="00B26243" w:rsidRPr="007B1536">
        <w:rPr>
          <w:i/>
          <w:iCs/>
          <w:sz w:val="20"/>
          <w:szCs w:val="20"/>
          <w:lang w:val="en-US"/>
        </w:rPr>
        <w:t>in theory</w:t>
      </w:r>
      <w:r w:rsidRPr="007B1536">
        <w:rPr>
          <w:i/>
          <w:iCs/>
          <w:sz w:val="20"/>
          <w:szCs w:val="20"/>
          <w:lang w:val="en-US"/>
        </w:rPr>
        <w:t>, under the condition that the applications are clearly different from one another (separate projects with different activities, not iterations of the same project)</w:t>
      </w:r>
      <w:r w:rsidR="00C64B25" w:rsidRPr="007B1536">
        <w:rPr>
          <w:i/>
          <w:iCs/>
          <w:sz w:val="20"/>
          <w:szCs w:val="20"/>
          <w:lang w:val="en-US"/>
        </w:rPr>
        <w:t>.</w:t>
      </w:r>
    </w:p>
    <w:p w14:paraId="71D58931" w14:textId="418F7FB7" w:rsidR="00287170" w:rsidRPr="007B1536" w:rsidRDefault="00287170" w:rsidP="00047194">
      <w:pPr>
        <w:jc w:val="both"/>
        <w:rPr>
          <w:sz w:val="20"/>
          <w:szCs w:val="20"/>
          <w:lang w:val="en-US"/>
        </w:rPr>
      </w:pPr>
    </w:p>
    <w:p w14:paraId="30DD8FD2" w14:textId="6E2ECB08" w:rsidR="00AA52A7" w:rsidRPr="007B1536" w:rsidRDefault="00287170" w:rsidP="00047194">
      <w:pPr>
        <w:pStyle w:val="Paragraphedeliste"/>
        <w:numPr>
          <w:ilvl w:val="0"/>
          <w:numId w:val="2"/>
        </w:numPr>
        <w:jc w:val="both"/>
        <w:rPr>
          <w:sz w:val="20"/>
          <w:szCs w:val="20"/>
          <w:lang w:val="en-US"/>
        </w:rPr>
      </w:pPr>
      <w:r w:rsidRPr="007B1536">
        <w:rPr>
          <w:sz w:val="20"/>
          <w:szCs w:val="20"/>
          <w:lang w:val="en-US"/>
        </w:rPr>
        <w:t>Is there a mechanism for organizations that are unable to receive international funds?</w:t>
      </w:r>
    </w:p>
    <w:p w14:paraId="5FF493D8" w14:textId="1DDFD61C" w:rsidR="00287170" w:rsidRPr="007B1536" w:rsidRDefault="00287170" w:rsidP="00047194">
      <w:pPr>
        <w:pStyle w:val="Paragraphedeliste"/>
        <w:numPr>
          <w:ilvl w:val="0"/>
          <w:numId w:val="1"/>
        </w:numPr>
        <w:jc w:val="both"/>
        <w:rPr>
          <w:i/>
          <w:iCs/>
          <w:sz w:val="20"/>
          <w:szCs w:val="20"/>
          <w:lang w:val="en-US"/>
        </w:rPr>
      </w:pPr>
      <w:r w:rsidRPr="007B1536">
        <w:rPr>
          <w:i/>
          <w:iCs/>
          <w:sz w:val="20"/>
          <w:szCs w:val="20"/>
          <w:lang w:val="en-US"/>
        </w:rPr>
        <w:t xml:space="preserve">Yes, CFI allows the </w:t>
      </w:r>
      <w:r w:rsidR="2B8A34C6" w:rsidRPr="37130A15">
        <w:rPr>
          <w:i/>
          <w:iCs/>
          <w:sz w:val="20"/>
          <w:szCs w:val="20"/>
          <w:lang w:val="en-US"/>
        </w:rPr>
        <w:t>collaboration between the applicant organization and</w:t>
      </w:r>
      <w:r w:rsidRPr="007B1536">
        <w:rPr>
          <w:i/>
          <w:iCs/>
          <w:sz w:val="20"/>
          <w:szCs w:val="20"/>
          <w:lang w:val="en-US"/>
        </w:rPr>
        <w:t xml:space="preserve"> a third-party organization that may receive the funds and redirect them towards the beneficiary of the grant, without contributing to project implementation; this must be specified in the application</w:t>
      </w:r>
      <w:r w:rsidR="239C5C52" w:rsidRPr="37130A15">
        <w:rPr>
          <w:i/>
          <w:iCs/>
          <w:sz w:val="20"/>
          <w:szCs w:val="20"/>
          <w:lang w:val="en-US"/>
        </w:rPr>
        <w:t xml:space="preserve"> and will also be </w:t>
      </w:r>
      <w:r w:rsidR="0D7CAAE9" w:rsidRPr="37130A15">
        <w:rPr>
          <w:i/>
          <w:iCs/>
          <w:sz w:val="20"/>
          <w:szCs w:val="20"/>
          <w:lang w:val="en-US"/>
        </w:rPr>
        <w:t>clearly specified in the grant</w:t>
      </w:r>
      <w:r w:rsidR="00B313ED">
        <w:rPr>
          <w:i/>
          <w:iCs/>
          <w:sz w:val="20"/>
          <w:szCs w:val="20"/>
          <w:lang w:val="en-US"/>
        </w:rPr>
        <w:t xml:space="preserve"> </w:t>
      </w:r>
      <w:r w:rsidR="00A10258">
        <w:rPr>
          <w:i/>
          <w:iCs/>
          <w:sz w:val="20"/>
          <w:szCs w:val="20"/>
          <w:lang w:val="en-US"/>
        </w:rPr>
        <w:t>agreement</w:t>
      </w:r>
      <w:r w:rsidR="0D7CAAE9" w:rsidRPr="37130A15">
        <w:rPr>
          <w:i/>
          <w:iCs/>
          <w:sz w:val="20"/>
          <w:szCs w:val="20"/>
          <w:lang w:val="en-US"/>
        </w:rPr>
        <w:t xml:space="preserve">. </w:t>
      </w:r>
    </w:p>
    <w:sectPr w:rsidR="00287170" w:rsidRPr="007B153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6896" w14:textId="77777777" w:rsidR="00627E80" w:rsidRDefault="00627E80" w:rsidP="00514AB2">
      <w:pPr>
        <w:spacing w:after="0" w:line="240" w:lineRule="auto"/>
      </w:pPr>
      <w:r>
        <w:separator/>
      </w:r>
    </w:p>
  </w:endnote>
  <w:endnote w:type="continuationSeparator" w:id="0">
    <w:p w14:paraId="2614D786" w14:textId="77777777" w:rsidR="00627E80" w:rsidRDefault="00627E80" w:rsidP="0051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06C3" w14:textId="77777777" w:rsidR="00627E80" w:rsidRDefault="00627E80" w:rsidP="00514AB2">
      <w:pPr>
        <w:spacing w:after="0" w:line="240" w:lineRule="auto"/>
      </w:pPr>
      <w:r>
        <w:separator/>
      </w:r>
    </w:p>
  </w:footnote>
  <w:footnote w:type="continuationSeparator" w:id="0">
    <w:p w14:paraId="5F858027" w14:textId="77777777" w:rsidR="00627E80" w:rsidRDefault="00627E80" w:rsidP="0051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699C" w14:textId="6F2151CC" w:rsidR="00514AB2" w:rsidRDefault="00514AB2">
    <w:pPr>
      <w:pStyle w:val="En-tte"/>
    </w:pPr>
    <w:r>
      <w:rPr>
        <w:noProof/>
      </w:rPr>
      <w:drawing>
        <wp:anchor distT="0" distB="0" distL="114300" distR="114300" simplePos="0" relativeHeight="251658240" behindDoc="0" locked="0" layoutInCell="1" allowOverlap="1" wp14:anchorId="6803504B" wp14:editId="15131F89">
          <wp:simplePos x="0" y="0"/>
          <wp:positionH relativeFrom="margin">
            <wp:posOffset>-107315</wp:posOffset>
          </wp:positionH>
          <wp:positionV relativeFrom="paragraph">
            <wp:posOffset>-136789</wp:posOffset>
          </wp:positionV>
          <wp:extent cx="1221618" cy="53483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618" cy="53483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B7F9C"/>
    <w:multiLevelType w:val="hybridMultilevel"/>
    <w:tmpl w:val="9664ECF0"/>
    <w:lvl w:ilvl="0" w:tplc="84981C1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C728B1"/>
    <w:multiLevelType w:val="hybridMultilevel"/>
    <w:tmpl w:val="D7CE98BC"/>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635A36FB"/>
    <w:multiLevelType w:val="hybridMultilevel"/>
    <w:tmpl w:val="B98CD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7915C6"/>
    <w:multiLevelType w:val="hybridMultilevel"/>
    <w:tmpl w:val="0DB63A54"/>
    <w:lvl w:ilvl="0" w:tplc="7D00F33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2934237">
    <w:abstractNumId w:val="0"/>
  </w:num>
  <w:num w:numId="2" w16cid:durableId="1463379523">
    <w:abstractNumId w:val="2"/>
  </w:num>
  <w:num w:numId="3" w16cid:durableId="1775595692">
    <w:abstractNumId w:val="3"/>
  </w:num>
  <w:num w:numId="4" w16cid:durableId="121412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25"/>
    <w:rsid w:val="00047194"/>
    <w:rsid w:val="000A1A4E"/>
    <w:rsid w:val="000E31C3"/>
    <w:rsid w:val="000E36E5"/>
    <w:rsid w:val="00111394"/>
    <w:rsid w:val="00132715"/>
    <w:rsid w:val="00156240"/>
    <w:rsid w:val="001E1325"/>
    <w:rsid w:val="001F1116"/>
    <w:rsid w:val="00202A69"/>
    <w:rsid w:val="00240FDF"/>
    <w:rsid w:val="00270C75"/>
    <w:rsid w:val="00287170"/>
    <w:rsid w:val="00480062"/>
    <w:rsid w:val="004A44DB"/>
    <w:rsid w:val="004F4AFA"/>
    <w:rsid w:val="00514AB2"/>
    <w:rsid w:val="00627E80"/>
    <w:rsid w:val="006C132B"/>
    <w:rsid w:val="006D30DF"/>
    <w:rsid w:val="006E0913"/>
    <w:rsid w:val="00717B40"/>
    <w:rsid w:val="007B1536"/>
    <w:rsid w:val="007C5C63"/>
    <w:rsid w:val="008057CA"/>
    <w:rsid w:val="00845510"/>
    <w:rsid w:val="00860181"/>
    <w:rsid w:val="008E4BBD"/>
    <w:rsid w:val="00982EB9"/>
    <w:rsid w:val="009A6B78"/>
    <w:rsid w:val="009B6FC8"/>
    <w:rsid w:val="009C692C"/>
    <w:rsid w:val="009F5D40"/>
    <w:rsid w:val="00A10258"/>
    <w:rsid w:val="00A1073D"/>
    <w:rsid w:val="00A305C4"/>
    <w:rsid w:val="00A3248B"/>
    <w:rsid w:val="00AA52A7"/>
    <w:rsid w:val="00AB093B"/>
    <w:rsid w:val="00AB570F"/>
    <w:rsid w:val="00AF00BF"/>
    <w:rsid w:val="00AF0704"/>
    <w:rsid w:val="00B00AC4"/>
    <w:rsid w:val="00B26243"/>
    <w:rsid w:val="00B313ED"/>
    <w:rsid w:val="00B7408B"/>
    <w:rsid w:val="00B76FB5"/>
    <w:rsid w:val="00BF1571"/>
    <w:rsid w:val="00C17002"/>
    <w:rsid w:val="00C64B25"/>
    <w:rsid w:val="00C70810"/>
    <w:rsid w:val="00CA0002"/>
    <w:rsid w:val="00CB5F54"/>
    <w:rsid w:val="00CD0978"/>
    <w:rsid w:val="00CD5D15"/>
    <w:rsid w:val="00CD796A"/>
    <w:rsid w:val="00D51BF4"/>
    <w:rsid w:val="00D640BB"/>
    <w:rsid w:val="00D651C8"/>
    <w:rsid w:val="00DC0148"/>
    <w:rsid w:val="00E1754D"/>
    <w:rsid w:val="00E23FDC"/>
    <w:rsid w:val="00E6328C"/>
    <w:rsid w:val="00E95454"/>
    <w:rsid w:val="00F147B5"/>
    <w:rsid w:val="00FC7C72"/>
    <w:rsid w:val="03AAE56E"/>
    <w:rsid w:val="047275C9"/>
    <w:rsid w:val="07482B61"/>
    <w:rsid w:val="0A706A7B"/>
    <w:rsid w:val="0D7CAAE9"/>
    <w:rsid w:val="15689F94"/>
    <w:rsid w:val="1AF89D30"/>
    <w:rsid w:val="239C5C52"/>
    <w:rsid w:val="25C28592"/>
    <w:rsid w:val="2B8A34C6"/>
    <w:rsid w:val="32BB66DB"/>
    <w:rsid w:val="37130A15"/>
    <w:rsid w:val="3E01C5B3"/>
    <w:rsid w:val="4E376AA8"/>
    <w:rsid w:val="4F4BBFA1"/>
    <w:rsid w:val="510B5E43"/>
    <w:rsid w:val="5204B103"/>
    <w:rsid w:val="522D43FC"/>
    <w:rsid w:val="53CDF62A"/>
    <w:rsid w:val="5724A243"/>
    <w:rsid w:val="57AA83A9"/>
    <w:rsid w:val="57F34186"/>
    <w:rsid w:val="5A1C0752"/>
    <w:rsid w:val="5CFEBBB4"/>
    <w:rsid w:val="5DE31AFE"/>
    <w:rsid w:val="60198469"/>
    <w:rsid w:val="63C8ABC8"/>
    <w:rsid w:val="6E1B1EC4"/>
    <w:rsid w:val="7505353D"/>
    <w:rsid w:val="76A46945"/>
    <w:rsid w:val="77ABC82C"/>
    <w:rsid w:val="7F771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138C"/>
  <w15:chartTrackingRefBased/>
  <w15:docId w15:val="{94401AA3-E15A-42F2-A1A7-257D12A5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1325"/>
    <w:pPr>
      <w:ind w:left="720"/>
      <w:contextualSpacing/>
    </w:pPr>
  </w:style>
  <w:style w:type="character" w:styleId="Lienhypertexte">
    <w:name w:val="Hyperlink"/>
    <w:basedOn w:val="Policepardfaut"/>
    <w:uiPriority w:val="99"/>
    <w:unhideWhenUsed/>
    <w:rsid w:val="00D651C8"/>
    <w:rPr>
      <w:color w:val="0563C1" w:themeColor="hyperlink"/>
      <w:u w:val="single"/>
    </w:rPr>
  </w:style>
  <w:style w:type="character" w:styleId="Mentionnonrsolue">
    <w:name w:val="Unresolved Mention"/>
    <w:basedOn w:val="Policepardfaut"/>
    <w:uiPriority w:val="99"/>
    <w:semiHidden/>
    <w:unhideWhenUsed/>
    <w:rsid w:val="00D651C8"/>
    <w:rPr>
      <w:color w:val="605E5C"/>
      <w:shd w:val="clear" w:color="auto" w:fill="E1DFDD"/>
    </w:rPr>
  </w:style>
  <w:style w:type="paragraph" w:styleId="En-tte">
    <w:name w:val="header"/>
    <w:basedOn w:val="Normal"/>
    <w:link w:val="En-tteCar"/>
    <w:uiPriority w:val="99"/>
    <w:unhideWhenUsed/>
    <w:rsid w:val="00514AB2"/>
    <w:pPr>
      <w:tabs>
        <w:tab w:val="center" w:pos="4536"/>
        <w:tab w:val="right" w:pos="9072"/>
      </w:tabs>
      <w:spacing w:after="0" w:line="240" w:lineRule="auto"/>
    </w:pPr>
  </w:style>
  <w:style w:type="character" w:customStyle="1" w:styleId="En-tteCar">
    <w:name w:val="En-tête Car"/>
    <w:basedOn w:val="Policepardfaut"/>
    <w:link w:val="En-tte"/>
    <w:uiPriority w:val="99"/>
    <w:rsid w:val="00514AB2"/>
  </w:style>
  <w:style w:type="paragraph" w:styleId="Pieddepage">
    <w:name w:val="footer"/>
    <w:basedOn w:val="Normal"/>
    <w:link w:val="PieddepageCar"/>
    <w:uiPriority w:val="99"/>
    <w:unhideWhenUsed/>
    <w:rsid w:val="00514A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re.chatel@cfi.fr" TargetMode="External"/><Relationship Id="rId5" Type="http://schemas.openxmlformats.org/officeDocument/2006/relationships/styles" Target="styles.xml"/><Relationship Id="rId10" Type="http://schemas.openxmlformats.org/officeDocument/2006/relationships/hyperlink" Target="mailto:julie.dallet@cfi.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b5f2050bec056a3affe69f0cb6104cef">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755b219dba25e1795aabd2019c8e72d2"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B1C7A-CB30-496C-BDD9-16BD481F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30790-607E-4477-BD9F-120D85F48572}">
  <ds:schemaRefs>
    <ds:schemaRef ds:uri="http://schemas.microsoft.com/office/2006/metadata/properties"/>
    <ds:schemaRef ds:uri="http://schemas.microsoft.com/office/infopath/2007/PartnerControls"/>
    <ds:schemaRef ds:uri="a3156912-11c3-4fd9-963e-4723ea26edc7"/>
    <ds:schemaRef ds:uri="341c8971-ca0c-42cf-adff-1d1a241fd067"/>
  </ds:schemaRefs>
</ds:datastoreItem>
</file>

<file path=customXml/itemProps3.xml><?xml version="1.0" encoding="utf-8"?>
<ds:datastoreItem xmlns:ds="http://schemas.openxmlformats.org/officeDocument/2006/customXml" ds:itemID="{8FD53731-B4F1-4740-A516-9B833E353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FMM</Company>
  <LinksUpToDate>false</LinksUpToDate>
  <CharactersWithSpaces>3656</CharactersWithSpaces>
  <SharedDoc>false</SharedDoc>
  <HLinks>
    <vt:vector size="12" baseType="variant">
      <vt:variant>
        <vt:i4>1769584</vt:i4>
      </vt:variant>
      <vt:variant>
        <vt:i4>3</vt:i4>
      </vt:variant>
      <vt:variant>
        <vt:i4>0</vt:i4>
      </vt:variant>
      <vt:variant>
        <vt:i4>5</vt:i4>
      </vt:variant>
      <vt:variant>
        <vt:lpwstr>mailto:alexandre.chatel@cfi.fr</vt:lpwstr>
      </vt:variant>
      <vt:variant>
        <vt:lpwstr/>
      </vt:variant>
      <vt:variant>
        <vt:i4>1441901</vt:i4>
      </vt:variant>
      <vt:variant>
        <vt:i4>0</vt:i4>
      </vt:variant>
      <vt:variant>
        <vt:i4>0</vt:i4>
      </vt:variant>
      <vt:variant>
        <vt:i4>5</vt:i4>
      </vt:variant>
      <vt:variant>
        <vt:lpwstr>mailto:julie.dallet@cfi.fr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DALLET Julie</dc:creator>
  <cp:keywords/>
  <dc:description/>
  <cp:lastModifiedBy>DALLET Julie</cp:lastModifiedBy>
  <cp:revision>3</cp:revision>
  <dcterms:created xsi:type="dcterms:W3CDTF">2025-10-13T09:40:00Z</dcterms:created>
  <dcterms:modified xsi:type="dcterms:W3CDTF">2025-10-13T09:40:00Z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MediaServiceImageTags">
    <vt:lpwstr/>
  </property>
</Properties>
</file>