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2522" w14:textId="6AE11B07" w:rsidR="00675440" w:rsidRPr="001C24B2" w:rsidRDefault="00483003" w:rsidP="00AA5B61">
      <w:pPr>
        <w:shd w:val="clear" w:color="auto" w:fill="002060"/>
        <w:jc w:val="center"/>
        <w:rPr>
          <w:b/>
          <w:bCs/>
          <w:sz w:val="28"/>
          <w:szCs w:val="28"/>
          <w:lang w:val="en-US"/>
        </w:rPr>
      </w:pPr>
      <w:r w:rsidRPr="001C24B2">
        <w:rPr>
          <w:b/>
          <w:bCs/>
          <w:sz w:val="28"/>
          <w:szCs w:val="28"/>
          <w:lang w:val="en-US"/>
        </w:rPr>
        <w:t xml:space="preserve">CALL </w:t>
      </w:r>
      <w:r w:rsidR="001F1527" w:rsidRPr="001C24B2">
        <w:rPr>
          <w:b/>
          <w:bCs/>
          <w:sz w:val="28"/>
          <w:szCs w:val="28"/>
          <w:lang w:val="en-US"/>
        </w:rPr>
        <w:t xml:space="preserve">FOR </w:t>
      </w:r>
      <w:r w:rsidR="007A1BD2" w:rsidRPr="001C24B2">
        <w:rPr>
          <w:b/>
          <w:bCs/>
          <w:sz w:val="28"/>
          <w:szCs w:val="28"/>
          <w:lang w:val="en-US"/>
        </w:rPr>
        <w:t>QUOTATIONS</w:t>
      </w:r>
    </w:p>
    <w:p w14:paraId="6DA16B24" w14:textId="77777777" w:rsidR="00625EAF" w:rsidRDefault="00625EAF" w:rsidP="00AA5B61">
      <w:pPr>
        <w:shd w:val="clear" w:color="auto" w:fill="002060"/>
        <w:jc w:val="center"/>
        <w:rPr>
          <w:b/>
          <w:bCs/>
          <w:sz w:val="28"/>
          <w:szCs w:val="28"/>
          <w:lang w:val="en-US"/>
        </w:rPr>
      </w:pPr>
      <w:r>
        <w:rPr>
          <w:b/>
          <w:bCs/>
          <w:sz w:val="28"/>
          <w:szCs w:val="28"/>
          <w:lang w:val="en-US"/>
        </w:rPr>
        <w:t xml:space="preserve">FRAMEWORK CONTRACT </w:t>
      </w:r>
    </w:p>
    <w:p w14:paraId="7E5F7E6D" w14:textId="64984062" w:rsidR="00F95145" w:rsidRPr="00294FDD" w:rsidRDefault="0083188A" w:rsidP="00AA5B61">
      <w:pPr>
        <w:shd w:val="clear" w:color="auto" w:fill="002060"/>
        <w:jc w:val="center"/>
        <w:rPr>
          <w:b/>
          <w:bCs/>
          <w:sz w:val="28"/>
          <w:szCs w:val="28"/>
          <w:lang w:val="en-US"/>
        </w:rPr>
      </w:pPr>
      <w:r w:rsidRPr="0083188A">
        <w:rPr>
          <w:b/>
          <w:bCs/>
          <w:color w:val="FFFFFF" w:themeColor="background1"/>
          <w:sz w:val="28"/>
          <w:szCs w:val="28"/>
          <w:lang w:val="en-US"/>
        </w:rPr>
        <w:t>LOGISTIC PROVIDER/TRA</w:t>
      </w:r>
      <w:r w:rsidR="001C0611">
        <w:rPr>
          <w:b/>
          <w:bCs/>
          <w:color w:val="FFFFFF" w:themeColor="background1"/>
          <w:sz w:val="28"/>
          <w:szCs w:val="28"/>
          <w:lang w:val="en-US"/>
        </w:rPr>
        <w:t>NSPORT SERVICES</w:t>
      </w:r>
    </w:p>
    <w:p w14:paraId="32277D0C" w14:textId="77777777" w:rsidR="00BF3349" w:rsidRPr="001C24B2" w:rsidRDefault="00BF3349" w:rsidP="001970C0">
      <w:pPr>
        <w:rPr>
          <w:b/>
          <w:bCs/>
          <w:i/>
          <w:iCs/>
          <w:u w:val="single"/>
          <w:lang w:val="en-US"/>
        </w:rPr>
      </w:pPr>
    </w:p>
    <w:p w14:paraId="488C3861" w14:textId="64BC9831" w:rsidR="001970C0" w:rsidRPr="00EE4E2E" w:rsidRDefault="001970C0" w:rsidP="001970C0">
      <w:r w:rsidRPr="00EE4E2E">
        <w:rPr>
          <w:b/>
          <w:bCs/>
          <w:i/>
          <w:iCs/>
          <w:u w:val="single"/>
        </w:rPr>
        <w:t>IMPORTANT:</w:t>
      </w:r>
      <w:r w:rsidRPr="00EE4E2E">
        <w:t xml:space="preserve"> Th</w:t>
      </w:r>
      <w:r w:rsidR="00CE7A3B">
        <w:t xml:space="preserve">is </w:t>
      </w:r>
      <w:r w:rsidRPr="00EE4E2E">
        <w:t>document has no contractual value. CFI can at any time and until the effective conclusion of a contract with the selected service provider(s), decide unilaterally not to pursue the project without any justification. CFI reserves the right to modify all or part of the elements of the present document or to conclude a similar contract with the service provider of its choice. No company will be able to raise any complaint on this subject nor claim any indemnity whatsoever.</w:t>
      </w:r>
    </w:p>
    <w:p w14:paraId="6531D370" w14:textId="77777777" w:rsidR="001F65B5" w:rsidRPr="00E1081D" w:rsidRDefault="001F65B5" w:rsidP="009E1640">
      <w:pPr>
        <w:pStyle w:val="Sansinterligne"/>
      </w:pPr>
    </w:p>
    <w:tbl>
      <w:tblPr>
        <w:tblStyle w:val="Grilledutableau"/>
        <w:tblW w:w="0" w:type="auto"/>
        <w:tblLook w:val="04A0" w:firstRow="1" w:lastRow="0" w:firstColumn="1" w:lastColumn="0" w:noHBand="0" w:noVBand="1"/>
      </w:tblPr>
      <w:tblGrid>
        <w:gridCol w:w="9067"/>
      </w:tblGrid>
      <w:tr w:rsidR="00F900A1" w14:paraId="451C8347" w14:textId="77777777" w:rsidTr="005E4609">
        <w:tc>
          <w:tcPr>
            <w:tcW w:w="9067" w:type="dxa"/>
          </w:tcPr>
          <w:p w14:paraId="257FFF0C" w14:textId="51AE5EA8" w:rsidR="00F900A1" w:rsidRPr="004F3D7D" w:rsidRDefault="00F900A1" w:rsidP="00F900A1">
            <w:pPr>
              <w:jc w:val="center"/>
              <w:rPr>
                <w:b/>
              </w:rPr>
            </w:pPr>
            <w:bookmarkStart w:id="0" w:name="_Hlk80716323"/>
            <w:r>
              <w:rPr>
                <w:b/>
              </w:rPr>
              <w:t xml:space="preserve">CLOSING DATE AND TIME FOR SUBMISSION OF QUOTATIONS: </w:t>
            </w:r>
            <w:r w:rsidR="001C7E12" w:rsidRPr="001C7E12">
              <w:rPr>
                <w:b/>
              </w:rPr>
              <w:t>2 April</w:t>
            </w:r>
            <w:r w:rsidR="001C7E12">
              <w:rPr>
                <w:b/>
              </w:rPr>
              <w:t xml:space="preserve"> </w:t>
            </w:r>
            <w:r>
              <w:rPr>
                <w:b/>
              </w:rPr>
              <w:t xml:space="preserve">at </w:t>
            </w:r>
            <w:r w:rsidR="00B804EC">
              <w:rPr>
                <w:b/>
              </w:rPr>
              <w:t>08</w:t>
            </w:r>
            <w:r w:rsidR="00E564A5" w:rsidRPr="0083188A">
              <w:rPr>
                <w:b/>
              </w:rPr>
              <w:t>:</w:t>
            </w:r>
            <w:r w:rsidR="0083188A">
              <w:rPr>
                <w:b/>
              </w:rPr>
              <w:t>00</w:t>
            </w:r>
            <w:r>
              <w:rPr>
                <w:b/>
              </w:rPr>
              <w:t xml:space="preserve"> </w:t>
            </w:r>
            <w:r w:rsidR="00326429">
              <w:rPr>
                <w:b/>
              </w:rPr>
              <w:t xml:space="preserve">p.m. </w:t>
            </w:r>
            <w:r>
              <w:rPr>
                <w:b/>
              </w:rPr>
              <w:t>(GMT+01:00 Paris, Brussels, Copenhagen, Madrid).</w:t>
            </w:r>
          </w:p>
          <w:p w14:paraId="44CD84CD" w14:textId="1950DDB1" w:rsidR="009D12F5" w:rsidRPr="009D12F5" w:rsidRDefault="00797F04" w:rsidP="009D12F5">
            <w:pPr>
              <w:jc w:val="center"/>
            </w:pPr>
            <w:r>
              <w:t xml:space="preserve">Email to the following address: </w:t>
            </w:r>
            <w:hyperlink r:id="rId11" w:history="1">
              <w:r w:rsidR="009D12F5" w:rsidRPr="006C2E0C">
                <w:rPr>
                  <w:rStyle w:val="Lienhypertexte"/>
                </w:rPr>
                <w:t>charlotte.morel@cfi.fr</w:t>
              </w:r>
            </w:hyperlink>
          </w:p>
          <w:p w14:paraId="1978A9F3" w14:textId="13BED0F0" w:rsidR="00F900A1" w:rsidRPr="004F3D7D" w:rsidRDefault="00F900A1" w:rsidP="004F3D7D">
            <w:pPr>
              <w:jc w:val="center"/>
              <w:rPr>
                <w:rFonts w:eastAsia="Times New Roman" w:cstheme="minorHAnsi"/>
                <w:bCs/>
              </w:rPr>
            </w:pPr>
            <w:r>
              <w:t xml:space="preserve"> “</w:t>
            </w:r>
            <w:r w:rsidR="0083188A">
              <w:t>EB2/</w:t>
            </w:r>
            <w:r w:rsidR="0083188A">
              <w:rPr>
                <w:rStyle w:val="normaltextrun"/>
                <w:rFonts w:ascii="Calibri" w:hAnsi="Calibri" w:cs="Calibri"/>
                <w:color w:val="000000"/>
                <w:shd w:val="clear" w:color="auto" w:fill="FFFFFF"/>
              </w:rPr>
              <w:t xml:space="preserve"> Call for quotations / Logistics provider</w:t>
            </w:r>
            <w:r w:rsidR="009D12F5">
              <w:rPr>
                <w:rStyle w:val="normaltextrun"/>
                <w:rFonts w:ascii="Calibri" w:hAnsi="Calibri" w:cs="Calibri"/>
                <w:color w:val="000000"/>
                <w:shd w:val="clear" w:color="auto" w:fill="FFFFFF"/>
              </w:rPr>
              <w:t>”</w:t>
            </w:r>
          </w:p>
        </w:tc>
      </w:tr>
    </w:tbl>
    <w:p w14:paraId="43F27BAD" w14:textId="15B6404B" w:rsidR="009A0686" w:rsidRDefault="009A0686" w:rsidP="009E1640">
      <w:pPr>
        <w:jc w:val="center"/>
        <w:rPr>
          <w:b/>
          <w:sz w:val="28"/>
          <w:szCs w:val="28"/>
          <w:u w:val="single"/>
        </w:rPr>
      </w:pPr>
    </w:p>
    <w:p w14:paraId="0BCD3D9D" w14:textId="77777777" w:rsidR="00294FDD" w:rsidRDefault="00294FDD" w:rsidP="009E1640">
      <w:pPr>
        <w:jc w:val="center"/>
        <w:rPr>
          <w:b/>
          <w:sz w:val="28"/>
          <w:szCs w:val="28"/>
          <w:u w:val="single"/>
        </w:rPr>
      </w:pPr>
    </w:p>
    <w:p w14:paraId="6F5327D5" w14:textId="335AF840" w:rsidR="00F900A1" w:rsidRPr="009E1640" w:rsidRDefault="009E1640" w:rsidP="009E1640">
      <w:pPr>
        <w:jc w:val="center"/>
        <w:rPr>
          <w:b/>
          <w:sz w:val="28"/>
          <w:szCs w:val="28"/>
          <w:u w:val="single"/>
        </w:rPr>
      </w:pPr>
      <w:r>
        <w:rPr>
          <w:b/>
          <w:sz w:val="28"/>
          <w:szCs w:val="28"/>
          <w:u w:val="single"/>
        </w:rPr>
        <w:t>TABLE OF CONTENTS</w:t>
      </w:r>
    </w:p>
    <w:p w14:paraId="6AB698BA" w14:textId="17C72F36" w:rsidR="00B01E1A" w:rsidRDefault="009E1640">
      <w:pPr>
        <w:pStyle w:val="TM1"/>
        <w:tabs>
          <w:tab w:val="right" w:leader="dot" w:pos="9350"/>
        </w:tabs>
        <w:rPr>
          <w:rFonts w:eastAsiaTheme="minorEastAsia" w:cstheme="minorBidi"/>
          <w:b w:val="0"/>
          <w:bCs w:val="0"/>
          <w:caps w:val="0"/>
          <w:noProof/>
          <w:sz w:val="22"/>
          <w:szCs w:val="22"/>
          <w:lang w:val="fr-FR" w:eastAsia="zh-CN"/>
        </w:rPr>
      </w:pPr>
      <w:r>
        <w:rPr>
          <w:b w:val="0"/>
          <w:color w:val="FF0000"/>
        </w:rPr>
        <w:fldChar w:fldCharType="begin"/>
      </w:r>
      <w:r>
        <w:rPr>
          <w:b w:val="0"/>
          <w:color w:val="FF0000"/>
        </w:rPr>
        <w:instrText xml:space="preserve"> TOC \o "1-1" \h \z \u </w:instrText>
      </w:r>
      <w:r>
        <w:rPr>
          <w:b w:val="0"/>
          <w:color w:val="FF0000"/>
        </w:rPr>
        <w:fldChar w:fldCharType="separate"/>
      </w:r>
      <w:hyperlink w:anchor="_Toc158017896" w:history="1">
        <w:r w:rsidR="00B01E1A" w:rsidRPr="00B84F69">
          <w:rPr>
            <w:rStyle w:val="Lienhypertexte"/>
            <w:noProof/>
          </w:rPr>
          <w:t>1. BACKGROUND</w:t>
        </w:r>
        <w:r w:rsidR="00B01E1A">
          <w:rPr>
            <w:noProof/>
            <w:webHidden/>
          </w:rPr>
          <w:tab/>
        </w:r>
        <w:r w:rsidR="00B01E1A">
          <w:rPr>
            <w:noProof/>
            <w:webHidden/>
          </w:rPr>
          <w:fldChar w:fldCharType="begin"/>
        </w:r>
        <w:r w:rsidR="00B01E1A">
          <w:rPr>
            <w:noProof/>
            <w:webHidden/>
          </w:rPr>
          <w:instrText xml:space="preserve"> PAGEREF _Toc158017896 \h </w:instrText>
        </w:r>
        <w:r w:rsidR="00B01E1A">
          <w:rPr>
            <w:noProof/>
            <w:webHidden/>
          </w:rPr>
        </w:r>
        <w:r w:rsidR="00B01E1A">
          <w:rPr>
            <w:noProof/>
            <w:webHidden/>
          </w:rPr>
          <w:fldChar w:fldCharType="separate"/>
        </w:r>
        <w:r w:rsidR="00B01E1A">
          <w:rPr>
            <w:noProof/>
            <w:webHidden/>
          </w:rPr>
          <w:t>2</w:t>
        </w:r>
        <w:r w:rsidR="00B01E1A">
          <w:rPr>
            <w:noProof/>
            <w:webHidden/>
          </w:rPr>
          <w:fldChar w:fldCharType="end"/>
        </w:r>
      </w:hyperlink>
    </w:p>
    <w:p w14:paraId="7A0E0D34" w14:textId="30D45C7C"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897" w:history="1">
        <w:r w:rsidR="00B01E1A" w:rsidRPr="00B84F69">
          <w:rPr>
            <w:rStyle w:val="Lienhypertexte"/>
            <w:noProof/>
          </w:rPr>
          <w:t>2. PURPOSE OF THE CALL FOR QUOTATIONS</w:t>
        </w:r>
        <w:r w:rsidR="00B01E1A">
          <w:rPr>
            <w:noProof/>
            <w:webHidden/>
          </w:rPr>
          <w:tab/>
        </w:r>
        <w:r w:rsidR="00B01E1A">
          <w:rPr>
            <w:noProof/>
            <w:webHidden/>
          </w:rPr>
          <w:fldChar w:fldCharType="begin"/>
        </w:r>
        <w:r w:rsidR="00B01E1A">
          <w:rPr>
            <w:noProof/>
            <w:webHidden/>
          </w:rPr>
          <w:instrText xml:space="preserve"> PAGEREF _Toc158017897 \h </w:instrText>
        </w:r>
        <w:r w:rsidR="00B01E1A">
          <w:rPr>
            <w:noProof/>
            <w:webHidden/>
          </w:rPr>
        </w:r>
        <w:r w:rsidR="00B01E1A">
          <w:rPr>
            <w:noProof/>
            <w:webHidden/>
          </w:rPr>
          <w:fldChar w:fldCharType="separate"/>
        </w:r>
        <w:r w:rsidR="00B01E1A">
          <w:rPr>
            <w:noProof/>
            <w:webHidden/>
          </w:rPr>
          <w:t>3</w:t>
        </w:r>
        <w:r w:rsidR="00B01E1A">
          <w:rPr>
            <w:noProof/>
            <w:webHidden/>
          </w:rPr>
          <w:fldChar w:fldCharType="end"/>
        </w:r>
      </w:hyperlink>
    </w:p>
    <w:p w14:paraId="081D8AD7" w14:textId="62B9772E"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898" w:history="1">
        <w:r w:rsidR="00B01E1A" w:rsidRPr="00B84F69">
          <w:rPr>
            <w:rStyle w:val="Lienhypertexte"/>
            <w:noProof/>
          </w:rPr>
          <w:t>3. ESTIMATED TERM</w:t>
        </w:r>
        <w:r w:rsidR="00B01E1A">
          <w:rPr>
            <w:noProof/>
            <w:webHidden/>
          </w:rPr>
          <w:tab/>
        </w:r>
        <w:r w:rsidR="00B01E1A">
          <w:rPr>
            <w:noProof/>
            <w:webHidden/>
          </w:rPr>
          <w:fldChar w:fldCharType="begin"/>
        </w:r>
        <w:r w:rsidR="00B01E1A">
          <w:rPr>
            <w:noProof/>
            <w:webHidden/>
          </w:rPr>
          <w:instrText xml:space="preserve"> PAGEREF _Toc158017898 \h </w:instrText>
        </w:r>
        <w:r w:rsidR="00B01E1A">
          <w:rPr>
            <w:noProof/>
            <w:webHidden/>
          </w:rPr>
        </w:r>
        <w:r w:rsidR="00B01E1A">
          <w:rPr>
            <w:noProof/>
            <w:webHidden/>
          </w:rPr>
          <w:fldChar w:fldCharType="separate"/>
        </w:r>
        <w:r w:rsidR="00B01E1A">
          <w:rPr>
            <w:noProof/>
            <w:webHidden/>
          </w:rPr>
          <w:t>4</w:t>
        </w:r>
        <w:r w:rsidR="00B01E1A">
          <w:rPr>
            <w:noProof/>
            <w:webHidden/>
          </w:rPr>
          <w:fldChar w:fldCharType="end"/>
        </w:r>
      </w:hyperlink>
    </w:p>
    <w:p w14:paraId="706412D3" w14:textId="547ACE5F"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899" w:history="1">
        <w:r w:rsidR="00B01E1A" w:rsidRPr="00B84F69">
          <w:rPr>
            <w:rStyle w:val="Lienhypertexte"/>
            <w:noProof/>
          </w:rPr>
          <w:t>4. PLACE OF SERVICE PERFORMANCE</w:t>
        </w:r>
        <w:r w:rsidR="00B01E1A">
          <w:rPr>
            <w:noProof/>
            <w:webHidden/>
          </w:rPr>
          <w:tab/>
        </w:r>
        <w:r w:rsidR="00B01E1A">
          <w:rPr>
            <w:noProof/>
            <w:webHidden/>
          </w:rPr>
          <w:fldChar w:fldCharType="begin"/>
        </w:r>
        <w:r w:rsidR="00B01E1A">
          <w:rPr>
            <w:noProof/>
            <w:webHidden/>
          </w:rPr>
          <w:instrText xml:space="preserve"> PAGEREF _Toc158017899 \h </w:instrText>
        </w:r>
        <w:r w:rsidR="00B01E1A">
          <w:rPr>
            <w:noProof/>
            <w:webHidden/>
          </w:rPr>
        </w:r>
        <w:r w:rsidR="00B01E1A">
          <w:rPr>
            <w:noProof/>
            <w:webHidden/>
          </w:rPr>
          <w:fldChar w:fldCharType="separate"/>
        </w:r>
        <w:r w:rsidR="00B01E1A">
          <w:rPr>
            <w:noProof/>
            <w:webHidden/>
          </w:rPr>
          <w:t>5</w:t>
        </w:r>
        <w:r w:rsidR="00B01E1A">
          <w:rPr>
            <w:noProof/>
            <w:webHidden/>
          </w:rPr>
          <w:fldChar w:fldCharType="end"/>
        </w:r>
      </w:hyperlink>
    </w:p>
    <w:p w14:paraId="4A3315BF" w14:textId="4EF75EFE"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900" w:history="1">
        <w:r w:rsidR="00B01E1A" w:rsidRPr="00B84F69">
          <w:rPr>
            <w:rStyle w:val="Lienhypertexte"/>
            <w:noProof/>
          </w:rPr>
          <w:t>5. TOTAL ESTIMATED VALUE</w:t>
        </w:r>
        <w:r w:rsidR="00B01E1A">
          <w:rPr>
            <w:noProof/>
            <w:webHidden/>
          </w:rPr>
          <w:tab/>
        </w:r>
        <w:r w:rsidR="00B01E1A">
          <w:rPr>
            <w:noProof/>
            <w:webHidden/>
          </w:rPr>
          <w:fldChar w:fldCharType="begin"/>
        </w:r>
        <w:r w:rsidR="00B01E1A">
          <w:rPr>
            <w:noProof/>
            <w:webHidden/>
          </w:rPr>
          <w:instrText xml:space="preserve"> PAGEREF _Toc158017900 \h </w:instrText>
        </w:r>
        <w:r w:rsidR="00B01E1A">
          <w:rPr>
            <w:noProof/>
            <w:webHidden/>
          </w:rPr>
        </w:r>
        <w:r w:rsidR="00B01E1A">
          <w:rPr>
            <w:noProof/>
            <w:webHidden/>
          </w:rPr>
          <w:fldChar w:fldCharType="separate"/>
        </w:r>
        <w:r w:rsidR="00B01E1A">
          <w:rPr>
            <w:noProof/>
            <w:webHidden/>
          </w:rPr>
          <w:t>6</w:t>
        </w:r>
        <w:r w:rsidR="00B01E1A">
          <w:rPr>
            <w:noProof/>
            <w:webHidden/>
          </w:rPr>
          <w:fldChar w:fldCharType="end"/>
        </w:r>
      </w:hyperlink>
    </w:p>
    <w:p w14:paraId="24D62C36" w14:textId="6F6EAD5E"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901" w:history="1">
        <w:r w:rsidR="00B01E1A" w:rsidRPr="00B84F69">
          <w:rPr>
            <w:rStyle w:val="Lienhypertexte"/>
            <w:noProof/>
          </w:rPr>
          <w:t>6. CONDITIONS FOR SENDING PROPOSALS</w:t>
        </w:r>
        <w:r w:rsidR="00B01E1A">
          <w:rPr>
            <w:noProof/>
            <w:webHidden/>
          </w:rPr>
          <w:tab/>
        </w:r>
        <w:r w:rsidR="00B01E1A">
          <w:rPr>
            <w:noProof/>
            <w:webHidden/>
          </w:rPr>
          <w:fldChar w:fldCharType="begin"/>
        </w:r>
        <w:r w:rsidR="00B01E1A">
          <w:rPr>
            <w:noProof/>
            <w:webHidden/>
          </w:rPr>
          <w:instrText xml:space="preserve"> PAGEREF _Toc158017901 \h </w:instrText>
        </w:r>
        <w:r w:rsidR="00B01E1A">
          <w:rPr>
            <w:noProof/>
            <w:webHidden/>
          </w:rPr>
        </w:r>
        <w:r w:rsidR="00B01E1A">
          <w:rPr>
            <w:noProof/>
            <w:webHidden/>
          </w:rPr>
          <w:fldChar w:fldCharType="separate"/>
        </w:r>
        <w:r w:rsidR="00B01E1A">
          <w:rPr>
            <w:noProof/>
            <w:webHidden/>
          </w:rPr>
          <w:t>7</w:t>
        </w:r>
        <w:r w:rsidR="00B01E1A">
          <w:rPr>
            <w:noProof/>
            <w:webHidden/>
          </w:rPr>
          <w:fldChar w:fldCharType="end"/>
        </w:r>
      </w:hyperlink>
    </w:p>
    <w:p w14:paraId="476AD5B4" w14:textId="4830F758" w:rsidR="00B01E1A" w:rsidRDefault="00000000">
      <w:pPr>
        <w:pStyle w:val="TM1"/>
        <w:tabs>
          <w:tab w:val="right" w:leader="dot" w:pos="9350"/>
        </w:tabs>
        <w:rPr>
          <w:rFonts w:eastAsiaTheme="minorEastAsia" w:cstheme="minorBidi"/>
          <w:b w:val="0"/>
          <w:bCs w:val="0"/>
          <w:caps w:val="0"/>
          <w:noProof/>
          <w:sz w:val="22"/>
          <w:szCs w:val="22"/>
          <w:lang w:val="fr-FR" w:eastAsia="zh-CN"/>
        </w:rPr>
      </w:pPr>
      <w:hyperlink w:anchor="_Toc158017902" w:history="1">
        <w:r w:rsidR="00B01E1A" w:rsidRPr="00B84F69">
          <w:rPr>
            <w:rStyle w:val="Lienhypertexte"/>
            <w:noProof/>
          </w:rPr>
          <w:t>7. SELECTION OF PROPOSALS</w:t>
        </w:r>
        <w:r w:rsidR="00B01E1A">
          <w:rPr>
            <w:noProof/>
            <w:webHidden/>
          </w:rPr>
          <w:tab/>
        </w:r>
        <w:r w:rsidR="00B01E1A">
          <w:rPr>
            <w:noProof/>
            <w:webHidden/>
          </w:rPr>
          <w:fldChar w:fldCharType="begin"/>
        </w:r>
        <w:r w:rsidR="00B01E1A">
          <w:rPr>
            <w:noProof/>
            <w:webHidden/>
          </w:rPr>
          <w:instrText xml:space="preserve"> PAGEREF _Toc158017902 \h </w:instrText>
        </w:r>
        <w:r w:rsidR="00B01E1A">
          <w:rPr>
            <w:noProof/>
            <w:webHidden/>
          </w:rPr>
        </w:r>
        <w:r w:rsidR="00B01E1A">
          <w:rPr>
            <w:noProof/>
            <w:webHidden/>
          </w:rPr>
          <w:fldChar w:fldCharType="separate"/>
        </w:r>
        <w:r w:rsidR="00B01E1A">
          <w:rPr>
            <w:noProof/>
            <w:webHidden/>
          </w:rPr>
          <w:t>9</w:t>
        </w:r>
        <w:r w:rsidR="00B01E1A">
          <w:rPr>
            <w:noProof/>
            <w:webHidden/>
          </w:rPr>
          <w:fldChar w:fldCharType="end"/>
        </w:r>
      </w:hyperlink>
    </w:p>
    <w:p w14:paraId="6B1EDF00" w14:textId="68953C2B" w:rsidR="0010190D" w:rsidRDefault="009E1640" w:rsidP="0010190D">
      <w:pPr>
        <w:pStyle w:val="Titre1"/>
      </w:pPr>
      <w:r>
        <w:rPr>
          <w:b w:val="0"/>
          <w:color w:val="FF0000"/>
        </w:rPr>
        <w:fldChar w:fldCharType="end"/>
      </w:r>
      <w:bookmarkStart w:id="1" w:name="_Toc90646122"/>
      <w:r w:rsidR="0010190D" w:rsidRPr="006D7C3B">
        <w:fldChar w:fldCharType="begin"/>
      </w:r>
      <w:r w:rsidR="0010190D" w:rsidRPr="006D7C3B">
        <w:instrText xml:space="preserve"> AUTONUMLGL  \* Arabic \s . </w:instrText>
      </w:r>
      <w:bookmarkStart w:id="2" w:name="_Toc158017896"/>
      <w:r w:rsidR="0010190D" w:rsidRPr="006D7C3B">
        <w:fldChar w:fldCharType="end"/>
      </w:r>
      <w:r>
        <w:t xml:space="preserve"> </w:t>
      </w:r>
      <w:bookmarkEnd w:id="1"/>
      <w:r>
        <w:t>BACKGROUND</w:t>
      </w:r>
      <w:bookmarkEnd w:id="2"/>
    </w:p>
    <w:p w14:paraId="2E080158" w14:textId="1BC1B934" w:rsidR="005175AE" w:rsidRPr="005175AE" w:rsidRDefault="00CD207F" w:rsidP="00CD207F">
      <w:pPr>
        <w:pStyle w:val="Titre2"/>
      </w:pPr>
      <w:r w:rsidRPr="002E224A">
        <w:fldChar w:fldCharType="begin"/>
      </w:r>
      <w:r w:rsidRPr="002E224A">
        <w:instrText xml:space="preserve"> AUTONUMLGL  \* Arabic \s . </w:instrText>
      </w:r>
      <w:bookmarkStart w:id="3" w:name="_Toc95311514"/>
      <w:r w:rsidRPr="002E224A">
        <w:fldChar w:fldCharType="end"/>
      </w:r>
      <w:r>
        <w:t xml:space="preserve"> Introduction to CFI</w:t>
      </w:r>
      <w:bookmarkEnd w:id="3"/>
    </w:p>
    <w:bookmarkEnd w:id="0"/>
    <w:p w14:paraId="0BB82AE9" w14:textId="604208ED" w:rsidR="001D6F9E" w:rsidRPr="00CA3D58" w:rsidRDefault="001D6F9E" w:rsidP="001D6F9E">
      <w:pPr>
        <w:spacing w:after="160"/>
        <w:jc w:val="both"/>
        <w:rPr>
          <w:b/>
          <w:bCs/>
          <w:color w:val="000000"/>
          <w:lang w:val="en-US"/>
        </w:rPr>
      </w:pPr>
      <w:r w:rsidRPr="00CA3D58">
        <w:rPr>
          <w:rStyle w:val="contentpasted0"/>
          <w:b/>
          <w:bCs/>
          <w:color w:val="000000"/>
          <w:lang w:val="en-US"/>
        </w:rPr>
        <w:t xml:space="preserve">Canal France </w:t>
      </w:r>
      <w:r w:rsidR="005B5B89" w:rsidRPr="00CA3D58">
        <w:rPr>
          <w:rStyle w:val="contentpasted0"/>
          <w:b/>
          <w:bCs/>
          <w:color w:val="000000"/>
          <w:lang w:val="en-US"/>
        </w:rPr>
        <w:t>International</w:t>
      </w:r>
      <w:r w:rsidR="005B5B89">
        <w:rPr>
          <w:rStyle w:val="contentpasted0"/>
          <w:b/>
          <w:bCs/>
          <w:color w:val="000000"/>
          <w:lang w:val="en-US"/>
        </w:rPr>
        <w:t>:</w:t>
      </w:r>
      <w:r w:rsidRPr="00CA3D58">
        <w:rPr>
          <w:rStyle w:val="contentpasted0"/>
          <w:b/>
          <w:bCs/>
          <w:color w:val="000000"/>
          <w:lang w:val="en-US"/>
        </w:rPr>
        <w:t xml:space="preserve"> a government agency to support media </w:t>
      </w:r>
    </w:p>
    <w:p w14:paraId="54E948D8" w14:textId="096E3751" w:rsidR="007279D8" w:rsidRDefault="001D6F9E" w:rsidP="001D6F9E">
      <w:pPr>
        <w:jc w:val="both"/>
      </w:pPr>
      <w:r>
        <w:rPr>
          <w:rStyle w:val="contentpasted0"/>
          <w:color w:val="000000"/>
          <w:lang w:val="en-US"/>
        </w:rPr>
        <w:t xml:space="preserve">CFI actively promotes the development of media in sub-Saharan Africa, the Mediterranean and the Levant. We are committed to working together with media </w:t>
      </w:r>
      <w:proofErr w:type="spellStart"/>
      <w:r>
        <w:rPr>
          <w:rStyle w:val="contentpasted0"/>
          <w:color w:val="000000"/>
          <w:lang w:val="en-US"/>
        </w:rPr>
        <w:t>organisations</w:t>
      </w:r>
      <w:proofErr w:type="spellEnd"/>
      <w:r>
        <w:rPr>
          <w:rStyle w:val="contentpasted0"/>
          <w:color w:val="000000"/>
          <w:lang w:val="en-US"/>
        </w:rPr>
        <w:t xml:space="preserve"> to promote dialogue between </w:t>
      </w:r>
      <w:r>
        <w:rPr>
          <w:rStyle w:val="contentpasted0"/>
          <w:color w:val="000000"/>
          <w:lang w:val="en-US"/>
        </w:rPr>
        <w:lastRenderedPageBreak/>
        <w:t xml:space="preserve">local authorities and citizens so that people can be as informed as possible. Combating disinformation, protecting the environment, and promoting human rights and gender equality underpin everything we do. CFI is an operator of the French Ministry of Europe and Foreign Affairs and a subsidiary of </w:t>
      </w:r>
      <w:r w:rsidR="007279D8">
        <w:t xml:space="preserve">the France Médias Monde Group. </w:t>
      </w:r>
    </w:p>
    <w:p w14:paraId="698DB118" w14:textId="2EBCAB3D" w:rsidR="001D0A16" w:rsidRPr="007E601A" w:rsidRDefault="00F900A1" w:rsidP="00CD207F">
      <w:pPr>
        <w:pStyle w:val="Titre2"/>
      </w:pPr>
      <w:r w:rsidRPr="006D7C3B">
        <w:fldChar w:fldCharType="begin"/>
      </w:r>
      <w:r w:rsidRPr="006D7C3B">
        <w:instrText xml:space="preserve"> AUTONUMLGL  \* Arabic \s . </w:instrText>
      </w:r>
      <w:r w:rsidRPr="006D7C3B">
        <w:fldChar w:fldCharType="end"/>
      </w:r>
      <w:r>
        <w:t xml:space="preserve"> </w:t>
      </w:r>
      <w:r w:rsidR="00F40C7C">
        <w:t>Context</w:t>
      </w:r>
      <w:r>
        <w:t xml:space="preserve"> </w:t>
      </w:r>
      <w:r w:rsidR="003E1977">
        <w:t>of</w:t>
      </w:r>
      <w:r>
        <w:t xml:space="preserve"> the </w:t>
      </w:r>
      <w:r w:rsidR="00B930CF">
        <w:t xml:space="preserve">Call </w:t>
      </w:r>
      <w:r>
        <w:t xml:space="preserve">for </w:t>
      </w:r>
      <w:r w:rsidR="003E1977">
        <w:t>q</w:t>
      </w:r>
      <w:r w:rsidR="007A1BD2">
        <w:t>uotations</w:t>
      </w:r>
    </w:p>
    <w:p w14:paraId="20A4DD84" w14:textId="77777777" w:rsidR="0083188A" w:rsidRDefault="0083188A" w:rsidP="0083188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In the Western Balkans, as elsewhere in Europe, the last few years have been affected by strong disinformation linked to the Covid epidemic. More recently, Russia's invasion in Ukraine seems to have intensified the influence and disinformation campaigns waged by both local and foreign interests.</w:t>
      </w:r>
      <w:r>
        <w:rPr>
          <w:rStyle w:val="eop"/>
          <w:rFonts w:ascii="Calibri" w:hAnsi="Calibri" w:cs="Calibri"/>
          <w:color w:val="000000"/>
          <w:sz w:val="22"/>
          <w:szCs w:val="22"/>
        </w:rPr>
        <w:t> </w:t>
      </w:r>
    </w:p>
    <w:p w14:paraId="6FD2C9F9" w14:textId="77777777" w:rsidR="0083188A" w:rsidRDefault="0083188A" w:rsidP="0083188A">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In this context, the youth of the Balkans are deprived of an essential right to information and self-expression, insufficiently protected in its diversity. Yet this right is essential to guarantee democratic debate. </w:t>
      </w:r>
      <w:r>
        <w:rPr>
          <w:rStyle w:val="eop"/>
          <w:rFonts w:ascii="Calibri" w:hAnsi="Calibri" w:cs="Calibri"/>
          <w:color w:val="000000"/>
          <w:sz w:val="22"/>
          <w:szCs w:val="22"/>
        </w:rPr>
        <w:t> </w:t>
      </w:r>
    </w:p>
    <w:p w14:paraId="049B3811" w14:textId="77777777" w:rsidR="0083188A" w:rsidRDefault="0083188A" w:rsidP="0083188A">
      <w:pPr>
        <w:pStyle w:val="paragraph"/>
        <w:spacing w:before="0" w:beforeAutospacing="0" w:after="0" w:afterAutospacing="0"/>
        <w:jc w:val="both"/>
        <w:textAlignment w:val="baseline"/>
        <w:rPr>
          <w:rFonts w:ascii="Segoe UI" w:hAnsi="Segoe UI" w:cs="Segoe UI"/>
          <w:sz w:val="18"/>
          <w:szCs w:val="18"/>
        </w:rPr>
      </w:pPr>
    </w:p>
    <w:p w14:paraId="4F9D150A" w14:textId="3816B527" w:rsidR="0083188A" w:rsidRDefault="0083188A" w:rsidP="009D12F5">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This is why the "Balkan Expressions II" project aims to strengthen young people's participation in regional dialogue by supporting their media and digital expression and combating misinformation.</w:t>
      </w:r>
      <w:r>
        <w:rPr>
          <w:rStyle w:val="eop"/>
          <w:rFonts w:ascii="Calibri" w:hAnsi="Calibri" w:cs="Calibri"/>
          <w:color w:val="000000"/>
          <w:sz w:val="22"/>
          <w:szCs w:val="22"/>
        </w:rPr>
        <w:t> </w:t>
      </w:r>
    </w:p>
    <w:p w14:paraId="0D0CC42E" w14:textId="77777777" w:rsidR="009D12F5" w:rsidRPr="009D12F5" w:rsidRDefault="009D12F5" w:rsidP="009D12F5">
      <w:pPr>
        <w:pStyle w:val="paragraph"/>
        <w:spacing w:before="0" w:beforeAutospacing="0" w:after="0" w:afterAutospacing="0"/>
        <w:jc w:val="both"/>
        <w:textAlignment w:val="baseline"/>
        <w:rPr>
          <w:rFonts w:ascii="Calibri" w:hAnsi="Calibri" w:cs="Calibri"/>
          <w:color w:val="000000"/>
          <w:sz w:val="22"/>
          <w:szCs w:val="22"/>
        </w:rPr>
      </w:pPr>
    </w:p>
    <w:p w14:paraId="6DCAEC75" w14:textId="50F7DB18" w:rsidR="00E57106" w:rsidRDefault="00E57106" w:rsidP="0048027B">
      <w:pPr>
        <w:jc w:val="both"/>
        <w:rPr>
          <w:rFonts w:cstheme="minorHAnsi"/>
          <w:color w:val="000000" w:themeColor="text1"/>
        </w:rPr>
      </w:pPr>
      <w:r w:rsidRPr="00E57106">
        <w:rPr>
          <w:rFonts w:cstheme="minorHAnsi"/>
          <w:color w:val="000000" w:themeColor="text1"/>
        </w:rPr>
        <w:t>The purpose of this Call for Quotation is to define the contractual terms of the future contract, hereinafter referred to as the "contract", subsequently concluded between CFI and the selected service provider. The terms of the contract set forth in this Call for Quotation are provisional/informative and may be subject to unilateral modification by CFI prior to its conclusion.</w:t>
      </w:r>
    </w:p>
    <w:p w14:paraId="2B401315" w14:textId="4945980D" w:rsidR="003928A6" w:rsidRDefault="00F900A1" w:rsidP="00C72828">
      <w:pPr>
        <w:pStyle w:val="Titre1"/>
      </w:pPr>
      <w:r w:rsidRPr="006D7C3B">
        <w:fldChar w:fldCharType="begin"/>
      </w:r>
      <w:r w:rsidRPr="006D7C3B">
        <w:instrText xml:space="preserve"> AUTONUMLGL  \* Arabic \s . </w:instrText>
      </w:r>
      <w:bookmarkStart w:id="4" w:name="_Toc158017897"/>
      <w:r w:rsidRPr="006D7C3B">
        <w:fldChar w:fldCharType="end"/>
      </w:r>
      <w:r w:rsidR="00E57106">
        <w:t>PU</w:t>
      </w:r>
      <w:r w:rsidR="002D78F9">
        <w:t>R</w:t>
      </w:r>
      <w:r w:rsidR="00E57106">
        <w:t>POSE</w:t>
      </w:r>
      <w:r>
        <w:t xml:space="preserve"> OF THE </w:t>
      </w:r>
      <w:r w:rsidR="00AF092F">
        <w:t xml:space="preserve">CALL </w:t>
      </w:r>
      <w:r>
        <w:t xml:space="preserve">FOR </w:t>
      </w:r>
      <w:r w:rsidR="007A1BD2">
        <w:t>QUOTATIONS</w:t>
      </w:r>
      <w:bookmarkEnd w:id="4"/>
    </w:p>
    <w:p w14:paraId="13C33ADD" w14:textId="75A4B987" w:rsidR="00884358" w:rsidRPr="003F6D5C" w:rsidRDefault="00884358" w:rsidP="00884358">
      <w:pPr>
        <w:pStyle w:val="Titre2"/>
      </w:pPr>
      <w:r w:rsidRPr="001E5F3C">
        <w:fldChar w:fldCharType="begin"/>
      </w:r>
      <w:r w:rsidRPr="001E5F3C">
        <w:instrText xml:space="preserve"> AUTONUMLGL  \* Arabic \s . </w:instrText>
      </w:r>
      <w:bookmarkStart w:id="5" w:name="_Toc90646644"/>
      <w:bookmarkStart w:id="6" w:name="_Toc95311517"/>
      <w:r w:rsidRPr="001E5F3C">
        <w:fldChar w:fldCharType="end"/>
      </w:r>
      <w:r>
        <w:t xml:space="preserve"> </w:t>
      </w:r>
      <w:r w:rsidR="00E57106">
        <w:t>Purpose</w:t>
      </w:r>
      <w:r>
        <w:t xml:space="preserve"> </w:t>
      </w:r>
      <w:bookmarkEnd w:id="5"/>
      <w:bookmarkEnd w:id="6"/>
    </w:p>
    <w:p w14:paraId="1947C7BC" w14:textId="7C03E6CD" w:rsidR="00645378" w:rsidRDefault="009313D3" w:rsidP="00D158EB">
      <w:pPr>
        <w:jc w:val="both"/>
      </w:pPr>
      <w:r w:rsidRPr="009313D3">
        <w:t xml:space="preserve">The purpose of this </w:t>
      </w:r>
      <w:r>
        <w:t>Call</w:t>
      </w:r>
      <w:r w:rsidRPr="009313D3">
        <w:t xml:space="preserve"> for </w:t>
      </w:r>
      <w:r>
        <w:t>quotations</w:t>
      </w:r>
      <w:r w:rsidRPr="009313D3">
        <w:t xml:space="preserve"> is to identify one or more service provider</w:t>
      </w:r>
      <w:r>
        <w:t>(</w:t>
      </w:r>
      <w:r w:rsidRPr="009313D3">
        <w:t>s</w:t>
      </w:r>
      <w:r>
        <w:t>)</w:t>
      </w:r>
      <w:r w:rsidRPr="009313D3">
        <w:t xml:space="preserve"> capable of </w:t>
      </w:r>
      <w:r w:rsidR="003709F9">
        <w:t>organising transports</w:t>
      </w:r>
      <w:r w:rsidR="003D59F7">
        <w:t xml:space="preserve"> </w:t>
      </w:r>
      <w:r w:rsidR="00854BC5">
        <w:t>(bus, mini</w:t>
      </w:r>
      <w:r w:rsidR="00FC1C7B">
        <w:t>bus</w:t>
      </w:r>
      <w:r w:rsidR="00645378">
        <w:t>)</w:t>
      </w:r>
      <w:r w:rsidR="00ED4CA3">
        <w:t xml:space="preserve"> </w:t>
      </w:r>
      <w:r w:rsidR="00F33FF5">
        <w:t>across</w:t>
      </w:r>
      <w:r w:rsidR="00ED4CA3">
        <w:t xml:space="preserve"> the different Balkans countries</w:t>
      </w:r>
      <w:r w:rsidR="00165901">
        <w:t xml:space="preserve">, </w:t>
      </w:r>
      <w:r w:rsidR="00187A34">
        <w:t>booking</w:t>
      </w:r>
      <w:r w:rsidR="00165901">
        <w:t xml:space="preserve"> hotel</w:t>
      </w:r>
      <w:r w:rsidR="00FC3D7B">
        <w:t xml:space="preserve"> and meeting</w:t>
      </w:r>
      <w:r w:rsidR="00AF03A7">
        <w:t xml:space="preserve"> rooms</w:t>
      </w:r>
      <w:r w:rsidR="00FC3D7B">
        <w:t>.</w:t>
      </w:r>
    </w:p>
    <w:p w14:paraId="2AAE5930" w14:textId="450E58F1" w:rsidR="009313D3" w:rsidRDefault="009313D3" w:rsidP="00232CF8">
      <w:pPr>
        <w:jc w:val="both"/>
      </w:pPr>
      <w:r w:rsidRPr="009313D3">
        <w:t xml:space="preserve"> This Call for </w:t>
      </w:r>
      <w:r>
        <w:t>q</w:t>
      </w:r>
      <w:r w:rsidRPr="009313D3">
        <w:t>uotation</w:t>
      </w:r>
      <w:r>
        <w:t>s</w:t>
      </w:r>
      <w:r w:rsidRPr="009313D3">
        <w:t xml:space="preserve"> does not constitute a promise of award of the future contract to any applicant company.</w:t>
      </w:r>
    </w:p>
    <w:p w14:paraId="0789172C" w14:textId="5306105B" w:rsidR="00046F33" w:rsidRDefault="00467049" w:rsidP="00232CF8">
      <w:pPr>
        <w:jc w:val="both"/>
        <w:rPr>
          <w:rFonts w:ascii="Calibri" w:hAnsi="Calibri" w:cs="Calibri"/>
          <w:color w:val="000000" w:themeColor="text1"/>
        </w:rPr>
      </w:pPr>
      <w:r>
        <w:rPr>
          <w:rFonts w:ascii="Calibri" w:hAnsi="Calibri"/>
          <w:color w:val="000000" w:themeColor="text1"/>
        </w:rPr>
        <w:t xml:space="preserve">The </w:t>
      </w:r>
      <w:r w:rsidR="00787102">
        <w:rPr>
          <w:rFonts w:ascii="Calibri" w:hAnsi="Calibri"/>
          <w:color w:val="000000" w:themeColor="text1"/>
        </w:rPr>
        <w:t xml:space="preserve">Contract </w:t>
      </w:r>
      <w:r>
        <w:rPr>
          <w:rFonts w:ascii="Calibri" w:hAnsi="Calibri"/>
          <w:color w:val="000000" w:themeColor="text1"/>
        </w:rPr>
        <w:t xml:space="preserve">between CFI and the chosen </w:t>
      </w:r>
      <w:r w:rsidR="00B610FC">
        <w:rPr>
          <w:rFonts w:ascii="Calibri" w:hAnsi="Calibri"/>
          <w:color w:val="000000" w:themeColor="text1"/>
        </w:rPr>
        <w:t>s</w:t>
      </w:r>
      <w:r>
        <w:rPr>
          <w:rFonts w:ascii="Calibri" w:hAnsi="Calibri"/>
          <w:color w:val="000000" w:themeColor="text1"/>
        </w:rPr>
        <w:t xml:space="preserve">ervice </w:t>
      </w:r>
      <w:r w:rsidR="00B610FC">
        <w:rPr>
          <w:rFonts w:ascii="Calibri" w:hAnsi="Calibri"/>
          <w:color w:val="000000" w:themeColor="text1"/>
        </w:rPr>
        <w:t>p</w:t>
      </w:r>
      <w:r>
        <w:rPr>
          <w:rFonts w:ascii="Calibri" w:hAnsi="Calibri"/>
          <w:color w:val="000000" w:themeColor="text1"/>
        </w:rPr>
        <w:t>rovider</w:t>
      </w:r>
      <w:r w:rsidR="00B610FC">
        <w:rPr>
          <w:rFonts w:ascii="Calibri" w:hAnsi="Calibri"/>
          <w:color w:val="000000" w:themeColor="text1"/>
        </w:rPr>
        <w:t>(s)</w:t>
      </w:r>
      <w:r>
        <w:rPr>
          <w:rFonts w:ascii="Calibri" w:hAnsi="Calibri"/>
          <w:color w:val="000000" w:themeColor="text1"/>
        </w:rPr>
        <w:t xml:space="preserve"> will be a service </w:t>
      </w:r>
      <w:r w:rsidR="009C7D37">
        <w:rPr>
          <w:rFonts w:ascii="Calibri" w:hAnsi="Calibri"/>
          <w:color w:val="000000" w:themeColor="text1"/>
        </w:rPr>
        <w:t>contract</w:t>
      </w:r>
      <w:r w:rsidRPr="00467049">
        <w:rPr>
          <w:rFonts w:ascii="Calibri" w:hAnsi="Calibri" w:cs="Calibri"/>
          <w:color w:val="000000" w:themeColor="text1"/>
          <w:vertAlign w:val="superscript"/>
        </w:rPr>
        <w:footnoteReference w:id="2"/>
      </w:r>
      <w:r>
        <w:rPr>
          <w:rFonts w:ascii="Calibri" w:hAnsi="Calibri"/>
          <w:color w:val="000000" w:themeColor="text1"/>
        </w:rPr>
        <w:t xml:space="preserve"> governed by the provisions of the </w:t>
      </w:r>
      <w:hyperlink r:id="rId12" w:history="1">
        <w:r>
          <w:rPr>
            <w:rStyle w:val="Lienhypertexte"/>
            <w:rFonts w:ascii="Calibri" w:hAnsi="Calibri"/>
          </w:rPr>
          <w:t>French Public Procurement Code</w:t>
        </w:r>
      </w:hyperlink>
      <w:r>
        <w:rPr>
          <w:rFonts w:ascii="Calibri" w:hAnsi="Calibri"/>
          <w:color w:val="000000" w:themeColor="text1"/>
        </w:rPr>
        <w:t>.</w:t>
      </w:r>
    </w:p>
    <w:p w14:paraId="57AA40CB" w14:textId="57B8249B" w:rsidR="007D1369" w:rsidRPr="005306E3" w:rsidRDefault="007D1369" w:rsidP="007D1369">
      <w:pPr>
        <w:pStyle w:val="Titre2"/>
        <w:rPr>
          <w:rFonts w:cstheme="minorHAnsi"/>
          <w:sz w:val="21"/>
        </w:rPr>
      </w:pPr>
      <w:r w:rsidRPr="001E5F3C">
        <w:fldChar w:fldCharType="begin"/>
      </w:r>
      <w:r w:rsidRPr="001E5F3C">
        <w:instrText xml:space="preserve"> AUTONUMLGL  \* Arabic \s . </w:instrText>
      </w:r>
      <w:bookmarkStart w:id="7" w:name="_Toc90646645"/>
      <w:bookmarkStart w:id="8" w:name="_Toc95311518"/>
      <w:r w:rsidRPr="001E5F3C">
        <w:fldChar w:fldCharType="end"/>
      </w:r>
      <w:r>
        <w:t xml:space="preserve"> </w:t>
      </w:r>
      <w:r w:rsidR="0007504C">
        <w:t>Estimated</w:t>
      </w:r>
      <w:r>
        <w:t xml:space="preserve"> </w:t>
      </w:r>
      <w:bookmarkEnd w:id="7"/>
      <w:bookmarkEnd w:id="8"/>
      <w:r w:rsidR="00BE41DB">
        <w:t>services of the contract</w:t>
      </w:r>
    </w:p>
    <w:p w14:paraId="114BC09D" w14:textId="65827E85" w:rsidR="00BE2538" w:rsidRPr="00285F9C" w:rsidRDefault="00BE2538" w:rsidP="00285F9C">
      <w:pPr>
        <w:pStyle w:val="Titre3"/>
      </w:pPr>
      <w:r w:rsidRPr="00285F9C">
        <w:fldChar w:fldCharType="begin"/>
      </w:r>
      <w:r w:rsidRPr="00285F9C">
        <w:instrText xml:space="preserve"> AUTONUMLGL  \* Arabic \s . </w:instrText>
      </w:r>
      <w:bookmarkStart w:id="9" w:name="_Toc90646646"/>
      <w:bookmarkStart w:id="10" w:name="_Toc95311519"/>
      <w:r w:rsidRPr="00285F9C">
        <w:fldChar w:fldCharType="end"/>
      </w:r>
      <w:r>
        <w:t xml:space="preserve">Description of the </w:t>
      </w:r>
      <w:r w:rsidR="00977165">
        <w:t>s</w:t>
      </w:r>
      <w:r>
        <w:t>ervices</w:t>
      </w:r>
      <w:bookmarkEnd w:id="9"/>
      <w:bookmarkEnd w:id="10"/>
    </w:p>
    <w:p w14:paraId="725E144D" w14:textId="1C8973AA" w:rsidR="00977165" w:rsidRPr="00977165" w:rsidRDefault="00977165" w:rsidP="00977165">
      <w:pPr>
        <w:widowControl w:val="0"/>
        <w:autoSpaceDE w:val="0"/>
        <w:autoSpaceDN w:val="0"/>
        <w:spacing w:after="0" w:line="240" w:lineRule="auto"/>
      </w:pPr>
      <w:r>
        <w:t>T</w:t>
      </w:r>
      <w:r w:rsidRPr="00977165">
        <w:t>he services entrusted to the provider will be</w:t>
      </w:r>
      <w:r w:rsidR="00E8639A">
        <w:t>:</w:t>
      </w:r>
      <w:r w:rsidRPr="00977165">
        <w:rPr>
          <w:highlight w:val="yellow"/>
        </w:rPr>
        <w:t xml:space="preserve"> </w:t>
      </w:r>
    </w:p>
    <w:p w14:paraId="0F119C03" w14:textId="22416FAB" w:rsidR="00E61BD5" w:rsidRDefault="00E61BD5" w:rsidP="00F23069">
      <w:pPr>
        <w:pStyle w:val="Paragraphedeliste"/>
        <w:widowControl w:val="0"/>
        <w:numPr>
          <w:ilvl w:val="0"/>
          <w:numId w:val="20"/>
        </w:numPr>
        <w:autoSpaceDE w:val="0"/>
        <w:autoSpaceDN w:val="0"/>
        <w:spacing w:after="0" w:line="240" w:lineRule="auto"/>
        <w:contextualSpacing w:val="0"/>
      </w:pPr>
      <w:r>
        <w:t>Find itineraries, arrange land and sky travels and book tickets for all travellers across the Western Balkan region</w:t>
      </w:r>
      <w:r w:rsidR="003B4775">
        <w:t>s</w:t>
      </w:r>
      <w:r>
        <w:t xml:space="preserve"> and </w:t>
      </w:r>
      <w:proofErr w:type="gramStart"/>
      <w:r>
        <w:t>internationally</w:t>
      </w:r>
      <w:proofErr w:type="gramEnd"/>
      <w:r>
        <w:t xml:space="preserve"> </w:t>
      </w:r>
    </w:p>
    <w:p w14:paraId="2D89B5D0" w14:textId="26FCA31B" w:rsidR="00BE41BC" w:rsidRDefault="00E61BD5" w:rsidP="00BE2538">
      <w:pPr>
        <w:pStyle w:val="Paragraphedeliste"/>
        <w:widowControl w:val="0"/>
        <w:numPr>
          <w:ilvl w:val="0"/>
          <w:numId w:val="20"/>
        </w:numPr>
        <w:autoSpaceDE w:val="0"/>
        <w:autoSpaceDN w:val="0"/>
        <w:spacing w:after="0" w:line="240" w:lineRule="auto"/>
        <w:contextualSpacing w:val="0"/>
      </w:pPr>
      <w:r>
        <w:t>Plan and organize</w:t>
      </w:r>
      <w:r w:rsidR="00DA18F8">
        <w:t xml:space="preserve"> </w:t>
      </w:r>
      <w:r>
        <w:t xml:space="preserve">traveller </w:t>
      </w:r>
      <w:r w:rsidR="00DA18F8">
        <w:t>pick-up</w:t>
      </w:r>
      <w:r>
        <w:t>s</w:t>
      </w:r>
      <w:r w:rsidR="003E77F0">
        <w:t xml:space="preserve"> (airport, hotel</w:t>
      </w:r>
      <w:r w:rsidR="00BA17C3">
        <w:t xml:space="preserve"> </w:t>
      </w:r>
      <w:r w:rsidR="00BE435C">
        <w:t>.</w:t>
      </w:r>
      <w:r w:rsidR="00BA17C3">
        <w:t>..)</w:t>
      </w:r>
    </w:p>
    <w:p w14:paraId="747D1551" w14:textId="47B085F2" w:rsidR="00BE2538" w:rsidRDefault="00E61BD5" w:rsidP="00BE2538">
      <w:pPr>
        <w:pStyle w:val="Paragraphedeliste"/>
        <w:widowControl w:val="0"/>
        <w:numPr>
          <w:ilvl w:val="0"/>
          <w:numId w:val="20"/>
        </w:numPr>
        <w:autoSpaceDE w:val="0"/>
        <w:autoSpaceDN w:val="0"/>
        <w:spacing w:after="0" w:line="240" w:lineRule="auto"/>
        <w:contextualSpacing w:val="0"/>
      </w:pPr>
      <w:r>
        <w:t>Book m</w:t>
      </w:r>
      <w:r w:rsidR="00CB68C0">
        <w:t>eeting</w:t>
      </w:r>
      <w:r w:rsidR="008518FA">
        <w:t xml:space="preserve"> r</w:t>
      </w:r>
      <w:r w:rsidR="001C3B35">
        <w:t>oom</w:t>
      </w:r>
      <w:r w:rsidR="00926661">
        <w:t>s</w:t>
      </w:r>
      <w:r w:rsidR="001C3B35">
        <w:t xml:space="preserve"> </w:t>
      </w:r>
      <w:r>
        <w:t>including coffee breaks and lunch breaks when asked for by CFI</w:t>
      </w:r>
    </w:p>
    <w:p w14:paraId="7DA7C17A" w14:textId="3000E998" w:rsidR="00BE2538" w:rsidRPr="0042398C" w:rsidRDefault="00E61BD5" w:rsidP="00BE2538">
      <w:pPr>
        <w:pStyle w:val="Paragraphedeliste"/>
        <w:widowControl w:val="0"/>
        <w:numPr>
          <w:ilvl w:val="0"/>
          <w:numId w:val="20"/>
        </w:numPr>
        <w:autoSpaceDE w:val="0"/>
        <w:autoSpaceDN w:val="0"/>
        <w:spacing w:after="0" w:line="240" w:lineRule="auto"/>
        <w:contextualSpacing w:val="0"/>
        <w:rPr>
          <w:color w:val="5A5A5A" w:themeColor="text1" w:themeTint="A5"/>
        </w:rPr>
      </w:pPr>
      <w:r>
        <w:t>Book h</w:t>
      </w:r>
      <w:r w:rsidR="0042398C">
        <w:t>otel</w:t>
      </w:r>
      <w:r w:rsidR="00394E8B">
        <w:t xml:space="preserve"> rooms</w:t>
      </w:r>
      <w:r w:rsidR="0042398C">
        <w:t xml:space="preserve"> </w:t>
      </w:r>
      <w:r>
        <w:t>for all travellers</w:t>
      </w:r>
    </w:p>
    <w:p w14:paraId="2A14F99A" w14:textId="68B07DA5" w:rsidR="00285F9C" w:rsidRPr="00E61BD5" w:rsidRDefault="00285F9C" w:rsidP="00E61BD5">
      <w:pPr>
        <w:widowControl w:val="0"/>
        <w:autoSpaceDE w:val="0"/>
        <w:autoSpaceDN w:val="0"/>
        <w:spacing w:after="0" w:line="240" w:lineRule="auto"/>
        <w:rPr>
          <w:rStyle w:val="Rfrencelgre"/>
          <w:smallCaps w:val="0"/>
        </w:rPr>
      </w:pPr>
    </w:p>
    <w:p w14:paraId="036C11E3" w14:textId="77777777" w:rsidR="009F15BD" w:rsidRDefault="009F15BD" w:rsidP="009F15BD">
      <w:bookmarkStart w:id="11" w:name="_Ref90635219"/>
    </w:p>
    <w:p w14:paraId="120E047A" w14:textId="183FFD4E" w:rsidR="009F15BD" w:rsidRPr="00E8639A" w:rsidRDefault="00CF331F" w:rsidP="00E8639A">
      <w:pPr>
        <w:keepNext/>
        <w:keepLines/>
        <w:spacing w:before="40" w:after="0" w:line="259" w:lineRule="auto"/>
        <w:outlineLvl w:val="2"/>
        <w:rPr>
          <w:rFonts w:eastAsiaTheme="majorEastAsia" w:cstheme="minorHAnsi"/>
          <w:i/>
          <w:iCs/>
          <w:u w:val="single"/>
        </w:rPr>
      </w:pPr>
      <w:r w:rsidRPr="00CF331F">
        <w:rPr>
          <w:rFonts w:eastAsiaTheme="majorEastAsia" w:cstheme="minorHAnsi"/>
          <w:i/>
          <w:iCs/>
          <w:u w:val="single"/>
        </w:rPr>
        <w:fldChar w:fldCharType="begin"/>
      </w:r>
      <w:r w:rsidRPr="00CF331F">
        <w:rPr>
          <w:rFonts w:eastAsiaTheme="majorEastAsia" w:cstheme="minorHAnsi"/>
          <w:i/>
          <w:iCs/>
          <w:u w:val="single"/>
        </w:rPr>
        <w:instrText xml:space="preserve"> AUTONUMLGL  \* Arabic \s . </w:instrText>
      </w:r>
      <w:bookmarkStart w:id="12" w:name="_Toc90646649"/>
      <w:bookmarkStart w:id="13" w:name="_Toc95311522"/>
      <w:r w:rsidRPr="00CF331F">
        <w:rPr>
          <w:rFonts w:eastAsiaTheme="majorEastAsia" w:cstheme="minorHAnsi"/>
          <w:i/>
          <w:iCs/>
          <w:u w:val="single"/>
        </w:rPr>
        <w:fldChar w:fldCharType="end"/>
      </w:r>
      <w:r w:rsidR="00E8639A">
        <w:rPr>
          <w:rFonts w:eastAsiaTheme="majorEastAsia" w:cstheme="minorHAnsi"/>
          <w:i/>
          <w:iCs/>
          <w:u w:val="single"/>
        </w:rPr>
        <w:t xml:space="preserve">Estimated </w:t>
      </w:r>
      <w:r w:rsidR="00E8639A">
        <w:rPr>
          <w:i/>
          <w:iCs/>
          <w:u w:val="single"/>
        </w:rPr>
        <w:t>d</w:t>
      </w:r>
      <w:r>
        <w:rPr>
          <w:i/>
          <w:iCs/>
          <w:u w:val="single"/>
        </w:rPr>
        <w:t xml:space="preserve">eliverables </w:t>
      </w:r>
      <w:bookmarkEnd w:id="11"/>
      <w:bookmarkEnd w:id="12"/>
      <w:bookmarkEnd w:id="13"/>
      <w:r w:rsidR="00515958">
        <w:rPr>
          <w:i/>
          <w:iCs/>
          <w:u w:val="single"/>
        </w:rPr>
        <w:t>and due dates</w:t>
      </w:r>
    </w:p>
    <w:tbl>
      <w:tblPr>
        <w:tblStyle w:val="Grilledutableau3"/>
        <w:tblW w:w="0" w:type="auto"/>
        <w:tblInd w:w="-5" w:type="dxa"/>
        <w:tblLook w:val="04A0" w:firstRow="1" w:lastRow="0" w:firstColumn="1" w:lastColumn="0" w:noHBand="0" w:noVBand="1"/>
      </w:tblPr>
      <w:tblGrid>
        <w:gridCol w:w="6237"/>
        <w:gridCol w:w="2830"/>
      </w:tblGrid>
      <w:tr w:rsidR="00E8639A" w:rsidRPr="00BE4DB2" w14:paraId="394390EC" w14:textId="77777777" w:rsidTr="00B93713">
        <w:tc>
          <w:tcPr>
            <w:tcW w:w="9067" w:type="dxa"/>
            <w:gridSpan w:val="2"/>
            <w:shd w:val="clear" w:color="auto" w:fill="BFBFBF" w:themeFill="background1" w:themeFillShade="BF"/>
          </w:tcPr>
          <w:p w14:paraId="17191B93" w14:textId="77777777" w:rsidR="00E8639A" w:rsidRPr="00BE4DB2" w:rsidRDefault="00E8639A" w:rsidP="00E8639A">
            <w:pPr>
              <w:widowControl w:val="0"/>
              <w:numPr>
                <w:ilvl w:val="12"/>
                <w:numId w:val="0"/>
              </w:numPr>
              <w:overflowPunct w:val="0"/>
              <w:autoSpaceDE w:val="0"/>
              <w:autoSpaceDN w:val="0"/>
              <w:adjustRightInd w:val="0"/>
              <w:spacing w:after="0"/>
              <w:jc w:val="center"/>
              <w:textAlignment w:val="baseline"/>
              <w:rPr>
                <w:rFonts w:ascii="Calibri(corps)" w:eastAsia="Times New Roman" w:hAnsi="Calibri(corps)" w:cstheme="minorHAnsi"/>
                <w:b/>
                <w:sz w:val="22"/>
                <w:szCs w:val="22"/>
                <w:highlight w:val="yellow"/>
              </w:rPr>
            </w:pPr>
            <w:r w:rsidRPr="00BE4DB2">
              <w:rPr>
                <w:rFonts w:ascii="Calibri(corps)" w:eastAsia="Times New Roman" w:hAnsi="Calibri(corps)" w:cstheme="minorHAnsi"/>
                <w:b/>
                <w:bCs/>
                <w:sz w:val="22"/>
                <w:szCs w:val="22"/>
              </w:rPr>
              <w:t>PERIODIC DELIVERABLES</w:t>
            </w:r>
          </w:p>
        </w:tc>
      </w:tr>
      <w:tr w:rsidR="00E8639A" w:rsidRPr="00BE4DB2" w14:paraId="1EAF2822" w14:textId="77777777" w:rsidTr="00B93713">
        <w:tc>
          <w:tcPr>
            <w:tcW w:w="6237" w:type="dxa"/>
            <w:shd w:val="clear" w:color="auto" w:fill="F2F2F2" w:themeFill="background1" w:themeFillShade="F2"/>
          </w:tcPr>
          <w:p w14:paraId="701B8240" w14:textId="77777777" w:rsidR="00E8639A" w:rsidRPr="00BE4DB2" w:rsidRDefault="00E8639A" w:rsidP="00E8639A">
            <w:pPr>
              <w:widowControl w:val="0"/>
              <w:numPr>
                <w:ilvl w:val="12"/>
                <w:numId w:val="0"/>
              </w:numPr>
              <w:overflowPunct w:val="0"/>
              <w:autoSpaceDE w:val="0"/>
              <w:autoSpaceDN w:val="0"/>
              <w:adjustRightInd w:val="0"/>
              <w:spacing w:after="0"/>
              <w:jc w:val="center"/>
              <w:textAlignment w:val="baseline"/>
              <w:rPr>
                <w:rFonts w:ascii="Calibri(corps)" w:eastAsia="Times New Roman" w:hAnsi="Calibri(corps)" w:cstheme="minorHAnsi"/>
                <w:b/>
                <w:bCs/>
                <w:sz w:val="22"/>
                <w:szCs w:val="22"/>
              </w:rPr>
            </w:pPr>
            <w:r w:rsidRPr="00BE4DB2">
              <w:rPr>
                <w:rFonts w:ascii="Calibri(corps)" w:eastAsia="Times New Roman" w:hAnsi="Calibri(corps)" w:cstheme="minorHAnsi"/>
                <w:b/>
                <w:bCs/>
                <w:sz w:val="22"/>
                <w:szCs w:val="22"/>
              </w:rPr>
              <w:t>Type of deliverables</w:t>
            </w:r>
          </w:p>
        </w:tc>
        <w:tc>
          <w:tcPr>
            <w:tcW w:w="2830" w:type="dxa"/>
            <w:shd w:val="clear" w:color="auto" w:fill="F2F2F2" w:themeFill="background1" w:themeFillShade="F2"/>
          </w:tcPr>
          <w:p w14:paraId="6A60CD41" w14:textId="77777777" w:rsidR="00E8639A" w:rsidRPr="00BE4DB2" w:rsidRDefault="00E8639A" w:rsidP="00E8639A">
            <w:pPr>
              <w:widowControl w:val="0"/>
              <w:numPr>
                <w:ilvl w:val="12"/>
                <w:numId w:val="0"/>
              </w:numPr>
              <w:overflowPunct w:val="0"/>
              <w:autoSpaceDE w:val="0"/>
              <w:autoSpaceDN w:val="0"/>
              <w:adjustRightInd w:val="0"/>
              <w:spacing w:after="0"/>
              <w:jc w:val="center"/>
              <w:textAlignment w:val="baseline"/>
              <w:rPr>
                <w:rFonts w:ascii="Calibri(corps)" w:hAnsi="Calibri(corps)" w:cstheme="minorHAnsi" w:hint="eastAsia"/>
                <w:b/>
                <w:bCs/>
                <w:sz w:val="22"/>
                <w:szCs w:val="22"/>
                <w:highlight w:val="yellow"/>
              </w:rPr>
            </w:pPr>
            <w:r w:rsidRPr="00BE4DB2">
              <w:rPr>
                <w:rFonts w:ascii="Calibri(corps)" w:hAnsi="Calibri(corps)" w:cstheme="minorHAnsi"/>
                <w:b/>
                <w:bCs/>
                <w:sz w:val="22"/>
                <w:szCs w:val="22"/>
              </w:rPr>
              <w:t>Due dates</w:t>
            </w:r>
          </w:p>
        </w:tc>
      </w:tr>
      <w:tr w:rsidR="0003375D" w:rsidRPr="00BE4DB2" w14:paraId="46422DF1" w14:textId="77777777" w:rsidTr="00B93713">
        <w:tc>
          <w:tcPr>
            <w:tcW w:w="6237" w:type="dxa"/>
          </w:tcPr>
          <w:p w14:paraId="40A35AF2" w14:textId="2BC09009"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highlight w:val="yellow"/>
              </w:rPr>
            </w:pPr>
            <w:r w:rsidRPr="00BE4DB2">
              <w:rPr>
                <w:rFonts w:ascii="Calibri(corps)" w:eastAsia="Times New Roman" w:hAnsi="Calibri(corps)" w:cstheme="minorHAnsi"/>
                <w:sz w:val="22"/>
                <w:szCs w:val="22"/>
              </w:rPr>
              <w:t>Travel plan (date, time, itinerary, company)</w:t>
            </w:r>
          </w:p>
        </w:tc>
        <w:tc>
          <w:tcPr>
            <w:tcW w:w="2830" w:type="dxa"/>
          </w:tcPr>
          <w:p w14:paraId="3F9F7598" w14:textId="35DEC616" w:rsidR="00354B60" w:rsidRPr="00BE4DB2" w:rsidRDefault="00354B60" w:rsidP="00354B60">
            <w:pPr>
              <w:spacing w:after="160" w:line="259" w:lineRule="auto"/>
              <w:contextualSpacing/>
              <w:rPr>
                <w:rFonts w:ascii="Calibri(corps)" w:hAnsi="Calibri(corps)" w:cstheme="minorHAnsi" w:hint="eastAsia"/>
                <w:sz w:val="22"/>
                <w:szCs w:val="22"/>
                <w:lang w:val="en-US" w:eastAsia="zh-CN"/>
              </w:rPr>
            </w:pPr>
            <w:r w:rsidRPr="00BE4DB2">
              <w:rPr>
                <w:rFonts w:ascii="Calibri(corps)" w:hAnsi="Calibri(corps)" w:cstheme="minorHAnsi"/>
                <w:sz w:val="22"/>
                <w:szCs w:val="22"/>
                <w:lang w:val="en-US" w:eastAsia="zh-CN"/>
              </w:rPr>
              <w:t>No later than one week after CFI request</w:t>
            </w:r>
          </w:p>
          <w:p w14:paraId="55E4D167" w14:textId="3CA9A862"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highlight w:val="yellow"/>
              </w:rPr>
            </w:pPr>
          </w:p>
        </w:tc>
      </w:tr>
      <w:tr w:rsidR="0003375D" w:rsidRPr="00BE4DB2" w14:paraId="522B1488" w14:textId="77777777" w:rsidTr="00B93713">
        <w:tc>
          <w:tcPr>
            <w:tcW w:w="6237" w:type="dxa"/>
            <w:tcBorders>
              <w:bottom w:val="single" w:sz="4" w:space="0" w:color="auto"/>
            </w:tcBorders>
          </w:tcPr>
          <w:p w14:paraId="73E94200" w14:textId="0DB256B5"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rPr>
            </w:pPr>
            <w:r w:rsidRPr="00BE4DB2">
              <w:rPr>
                <w:rFonts w:ascii="Calibri(corps)" w:eastAsia="Times New Roman" w:hAnsi="Calibri(corps)" w:cstheme="minorHAnsi"/>
                <w:sz w:val="22"/>
                <w:szCs w:val="22"/>
              </w:rPr>
              <w:t>Drafting of a logistical Memo for all the beneficiaries</w:t>
            </w:r>
          </w:p>
        </w:tc>
        <w:tc>
          <w:tcPr>
            <w:tcW w:w="2830" w:type="dxa"/>
            <w:tcBorders>
              <w:bottom w:val="single" w:sz="4" w:space="0" w:color="auto"/>
            </w:tcBorders>
          </w:tcPr>
          <w:p w14:paraId="1F9202B8" w14:textId="77777777" w:rsidR="00354B60" w:rsidRPr="00BE4DB2" w:rsidRDefault="00354B60" w:rsidP="00354B60">
            <w:pPr>
              <w:spacing w:after="160" w:line="259" w:lineRule="auto"/>
              <w:contextualSpacing/>
              <w:rPr>
                <w:rFonts w:ascii="Calibri(corps)" w:hAnsi="Calibri(corps)" w:cstheme="minorHAnsi" w:hint="eastAsia"/>
                <w:sz w:val="22"/>
                <w:szCs w:val="22"/>
                <w:lang w:val="en-US" w:eastAsia="zh-CN"/>
              </w:rPr>
            </w:pPr>
            <w:r w:rsidRPr="00BE4DB2">
              <w:rPr>
                <w:rFonts w:ascii="Calibri(corps)" w:hAnsi="Calibri(corps)" w:cstheme="minorHAnsi"/>
                <w:sz w:val="22"/>
                <w:szCs w:val="22"/>
                <w:lang w:val="en-US" w:eastAsia="zh-CN"/>
              </w:rPr>
              <w:t>No later than one week after CFI request</w:t>
            </w:r>
          </w:p>
          <w:p w14:paraId="5695F6D4" w14:textId="0E71A37B"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highlight w:val="yellow"/>
                <w:lang w:val="en-US"/>
              </w:rPr>
            </w:pPr>
          </w:p>
        </w:tc>
      </w:tr>
      <w:tr w:rsidR="0003375D" w:rsidRPr="00BE4DB2" w14:paraId="454343F4" w14:textId="77777777" w:rsidTr="00B93713">
        <w:tc>
          <w:tcPr>
            <w:tcW w:w="6237" w:type="dxa"/>
          </w:tcPr>
          <w:p w14:paraId="59BF865D" w14:textId="57CA34FD" w:rsidR="0003375D" w:rsidRPr="00BE4DB2" w:rsidRDefault="00E025D9"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lang w:val="en-US"/>
              </w:rPr>
            </w:pPr>
            <w:r w:rsidRPr="00BE4DB2">
              <w:rPr>
                <w:rFonts w:ascii="Calibri(corps)" w:eastAsia="Times New Roman" w:hAnsi="Calibri(corps)" w:cstheme="minorHAnsi"/>
                <w:sz w:val="22"/>
                <w:szCs w:val="22"/>
                <w:lang w:val="en-US"/>
              </w:rPr>
              <w:t xml:space="preserve">Summary table </w:t>
            </w:r>
            <w:r w:rsidR="004F37E1" w:rsidRPr="00BE4DB2">
              <w:rPr>
                <w:rFonts w:ascii="Calibri(corps)" w:eastAsia="Times New Roman" w:hAnsi="Calibri(corps)" w:cstheme="minorHAnsi"/>
                <w:sz w:val="22"/>
                <w:szCs w:val="22"/>
                <w:lang w:val="en-US"/>
              </w:rPr>
              <w:t xml:space="preserve">with all travel details: </w:t>
            </w:r>
            <w:r w:rsidR="007138D0" w:rsidRPr="00BE4DB2">
              <w:rPr>
                <w:rFonts w:ascii="Calibri(corps)" w:eastAsia="Times New Roman" w:hAnsi="Calibri(corps)" w:cstheme="minorHAnsi"/>
                <w:sz w:val="22"/>
                <w:szCs w:val="22"/>
                <w:lang w:val="en-US"/>
              </w:rPr>
              <w:t>hotel, transports, shuttles, taxi</w:t>
            </w:r>
            <w:r w:rsidR="00B315FF" w:rsidRPr="00BE4DB2">
              <w:rPr>
                <w:rFonts w:ascii="Calibri(corps)" w:eastAsia="Times New Roman" w:hAnsi="Calibri(corps)" w:cstheme="minorHAnsi"/>
                <w:sz w:val="22"/>
                <w:szCs w:val="22"/>
                <w:lang w:val="en-US"/>
              </w:rPr>
              <w:t>s</w:t>
            </w:r>
            <w:r w:rsidR="007138D0" w:rsidRPr="00BE4DB2">
              <w:rPr>
                <w:rFonts w:ascii="Calibri(corps)" w:eastAsia="Times New Roman" w:hAnsi="Calibri(corps)" w:cstheme="minorHAnsi"/>
                <w:sz w:val="22"/>
                <w:szCs w:val="22"/>
                <w:lang w:val="en-US"/>
              </w:rPr>
              <w:t xml:space="preserve">, </w:t>
            </w:r>
            <w:r w:rsidR="006E0125" w:rsidRPr="00BE4DB2">
              <w:rPr>
                <w:rFonts w:ascii="Calibri(corps)" w:hAnsi="Calibri(corps)" w:cstheme="minorHAnsi"/>
                <w:sz w:val="22"/>
                <w:szCs w:val="22"/>
                <w:lang w:val="en-US"/>
              </w:rPr>
              <w:t xml:space="preserve">names of the </w:t>
            </w:r>
            <w:r w:rsidR="00F71FAD" w:rsidRPr="00BE4DB2">
              <w:rPr>
                <w:rFonts w:ascii="Calibri(corps)" w:hAnsi="Calibri(corps)" w:cstheme="minorHAnsi"/>
                <w:sz w:val="22"/>
                <w:szCs w:val="22"/>
                <w:lang w:val="en-US"/>
              </w:rPr>
              <w:t xml:space="preserve">passengers, dates, </w:t>
            </w:r>
            <w:r w:rsidR="00BD2414" w:rsidRPr="00BE4DB2">
              <w:rPr>
                <w:rFonts w:ascii="Calibri(corps)" w:hAnsi="Calibri(corps)" w:cstheme="minorHAnsi"/>
                <w:sz w:val="22"/>
                <w:szCs w:val="22"/>
                <w:lang w:val="en-US"/>
              </w:rPr>
              <w:t>time, place of arrival and departure.</w:t>
            </w:r>
          </w:p>
        </w:tc>
        <w:tc>
          <w:tcPr>
            <w:tcW w:w="2830" w:type="dxa"/>
          </w:tcPr>
          <w:p w14:paraId="08A61FA9" w14:textId="77777777" w:rsidR="00354B60" w:rsidRPr="00BE4DB2" w:rsidRDefault="00354B60" w:rsidP="00354B60">
            <w:pPr>
              <w:spacing w:after="160" w:line="259" w:lineRule="auto"/>
              <w:contextualSpacing/>
              <w:rPr>
                <w:rFonts w:ascii="Calibri(corps)" w:hAnsi="Calibri(corps)" w:cstheme="minorHAnsi" w:hint="eastAsia"/>
                <w:sz w:val="22"/>
                <w:szCs w:val="22"/>
                <w:lang w:val="en-US" w:eastAsia="zh-CN"/>
              </w:rPr>
            </w:pPr>
            <w:r w:rsidRPr="00BE4DB2">
              <w:rPr>
                <w:rFonts w:ascii="Calibri(corps)" w:hAnsi="Calibri(corps)" w:cstheme="minorHAnsi"/>
                <w:sz w:val="22"/>
                <w:szCs w:val="22"/>
                <w:lang w:val="en-US" w:eastAsia="zh-CN"/>
              </w:rPr>
              <w:t>No later than one week after CFI request</w:t>
            </w:r>
          </w:p>
          <w:p w14:paraId="23927946" w14:textId="2545508F"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lang w:val="en-US"/>
              </w:rPr>
            </w:pPr>
          </w:p>
        </w:tc>
      </w:tr>
      <w:tr w:rsidR="0003375D" w:rsidRPr="00BE4DB2" w14:paraId="6EDBDA70" w14:textId="77777777" w:rsidTr="00B93713">
        <w:tc>
          <w:tcPr>
            <w:tcW w:w="6237" w:type="dxa"/>
            <w:tcBorders>
              <w:bottom w:val="single" w:sz="4" w:space="0" w:color="auto"/>
            </w:tcBorders>
          </w:tcPr>
          <w:p w14:paraId="4092B318" w14:textId="4C5D4AB1" w:rsidR="0003375D" w:rsidRPr="00BE4DB2" w:rsidRDefault="0041121B" w:rsidP="0003375D">
            <w:pPr>
              <w:widowControl w:val="0"/>
              <w:numPr>
                <w:ilvl w:val="12"/>
                <w:numId w:val="0"/>
              </w:numPr>
              <w:overflowPunct w:val="0"/>
              <w:autoSpaceDE w:val="0"/>
              <w:autoSpaceDN w:val="0"/>
              <w:adjustRightInd w:val="0"/>
              <w:spacing w:after="0"/>
              <w:jc w:val="both"/>
              <w:textAlignment w:val="baseline"/>
              <w:rPr>
                <w:rFonts w:ascii="Calibri(corps)" w:eastAsia="Times New Roman" w:hAnsi="Calibri(corps)" w:cstheme="minorHAnsi"/>
                <w:sz w:val="22"/>
                <w:szCs w:val="22"/>
                <w:lang w:val="en-US"/>
              </w:rPr>
            </w:pPr>
            <w:r w:rsidRPr="00BE4DB2">
              <w:rPr>
                <w:rFonts w:ascii="Calibri(corps)" w:eastAsia="Times New Roman" w:hAnsi="Calibri(corps)" w:cstheme="minorHAnsi"/>
                <w:sz w:val="22"/>
                <w:szCs w:val="22"/>
                <w:lang w:val="en-US"/>
              </w:rPr>
              <w:t>Shared file for the follow-up of beneficiaries</w:t>
            </w:r>
          </w:p>
        </w:tc>
        <w:tc>
          <w:tcPr>
            <w:tcW w:w="2830" w:type="dxa"/>
            <w:tcBorders>
              <w:bottom w:val="single" w:sz="4" w:space="0" w:color="auto"/>
            </w:tcBorders>
          </w:tcPr>
          <w:p w14:paraId="4CC42B16" w14:textId="77777777" w:rsidR="00354B60" w:rsidRPr="00BE4DB2" w:rsidRDefault="00354B60" w:rsidP="00354B60">
            <w:pPr>
              <w:spacing w:after="160" w:line="259" w:lineRule="auto"/>
              <w:contextualSpacing/>
              <w:rPr>
                <w:rFonts w:ascii="Calibri(corps)" w:hAnsi="Calibri(corps)" w:cstheme="minorHAnsi" w:hint="eastAsia"/>
                <w:sz w:val="22"/>
                <w:szCs w:val="22"/>
                <w:lang w:val="en-US" w:eastAsia="zh-CN"/>
              </w:rPr>
            </w:pPr>
            <w:r w:rsidRPr="00BE4DB2">
              <w:rPr>
                <w:rFonts w:ascii="Calibri(corps)" w:hAnsi="Calibri(corps)" w:cstheme="minorHAnsi"/>
                <w:sz w:val="22"/>
                <w:szCs w:val="22"/>
                <w:lang w:val="en-US" w:eastAsia="zh-CN"/>
              </w:rPr>
              <w:t>No later than one week after CFI request</w:t>
            </w:r>
          </w:p>
          <w:p w14:paraId="56ED762F" w14:textId="0AED39AA" w:rsidR="0003375D" w:rsidRPr="00BE4DB2" w:rsidRDefault="0003375D" w:rsidP="0003375D">
            <w:pPr>
              <w:widowControl w:val="0"/>
              <w:numPr>
                <w:ilvl w:val="12"/>
                <w:numId w:val="0"/>
              </w:numPr>
              <w:overflowPunct w:val="0"/>
              <w:autoSpaceDE w:val="0"/>
              <w:autoSpaceDN w:val="0"/>
              <w:adjustRightInd w:val="0"/>
              <w:spacing w:after="0"/>
              <w:jc w:val="both"/>
              <w:textAlignment w:val="baseline"/>
              <w:rPr>
                <w:rFonts w:ascii="Calibri(corps)" w:hAnsi="Calibri(corps)" w:cstheme="minorHAnsi" w:hint="eastAsia"/>
                <w:sz w:val="22"/>
                <w:szCs w:val="22"/>
                <w:lang w:val="en-US"/>
              </w:rPr>
            </w:pPr>
          </w:p>
        </w:tc>
      </w:tr>
    </w:tbl>
    <w:p w14:paraId="6822D7B1" w14:textId="77777777" w:rsidR="00E8639A" w:rsidRPr="00BE4DB2" w:rsidRDefault="00E8639A" w:rsidP="00E8639A">
      <w:pPr>
        <w:pStyle w:val="Corpsdetexte"/>
        <w:rPr>
          <w:rFonts w:ascii="Calibri(corps)" w:hAnsi="Calibri(corps)" w:cstheme="minorHAnsi" w:hint="eastAsia"/>
        </w:rPr>
      </w:pPr>
    </w:p>
    <w:p w14:paraId="1BB9A09B" w14:textId="38A65082" w:rsidR="00E8639A" w:rsidRPr="00BE4DB2" w:rsidRDefault="00E8639A" w:rsidP="00C00B87">
      <w:pPr>
        <w:jc w:val="both"/>
        <w:rPr>
          <w:rStyle w:val="None"/>
          <w:rFonts w:ascii="Calibri(corps)" w:hAnsi="Calibri(corps)" w:cs="Calibri" w:hint="eastAsia"/>
        </w:rPr>
      </w:pPr>
      <w:r w:rsidRPr="00BE4DB2">
        <w:rPr>
          <w:rStyle w:val="None"/>
          <w:rFonts w:ascii="Calibri(corps)" w:hAnsi="Calibri(corps)" w:cs="Calibri"/>
        </w:rPr>
        <w:t xml:space="preserve">Deliverables </w:t>
      </w:r>
      <w:r w:rsidR="00C00B87" w:rsidRPr="00BE4DB2">
        <w:rPr>
          <w:rStyle w:val="None"/>
          <w:rFonts w:ascii="Calibri(corps)" w:hAnsi="Calibri(corps)" w:cs="Calibri"/>
        </w:rPr>
        <w:t>will have to</w:t>
      </w:r>
      <w:r w:rsidRPr="00BE4DB2">
        <w:rPr>
          <w:rStyle w:val="None"/>
          <w:rFonts w:ascii="Calibri(corps)" w:hAnsi="Calibri(corps)" w:cs="Calibri"/>
        </w:rPr>
        <w:t xml:space="preserve"> be written in Englis</w:t>
      </w:r>
      <w:r w:rsidR="0083188A" w:rsidRPr="00BE4DB2">
        <w:rPr>
          <w:rStyle w:val="None"/>
          <w:rFonts w:ascii="Calibri(corps)" w:hAnsi="Calibri(corps)" w:cs="Calibri"/>
        </w:rPr>
        <w:t>h</w:t>
      </w:r>
      <w:r w:rsidR="00C00B87" w:rsidRPr="00BE4DB2">
        <w:rPr>
          <w:rStyle w:val="None"/>
          <w:rFonts w:ascii="Calibri(corps)" w:hAnsi="Calibri(corps)" w:cs="Calibri"/>
        </w:rPr>
        <w:t>.</w:t>
      </w:r>
    </w:p>
    <w:p w14:paraId="3B532516" w14:textId="67317BBD" w:rsidR="00E8639A" w:rsidRPr="00BE4DB2" w:rsidRDefault="00E8639A" w:rsidP="00E8639A">
      <w:pPr>
        <w:jc w:val="both"/>
        <w:rPr>
          <w:rFonts w:ascii="Calibri(corps)" w:hAnsi="Calibri(corps)" w:cs="Calibri" w:hint="eastAsia"/>
        </w:rPr>
      </w:pPr>
      <w:r w:rsidRPr="00BE4DB2">
        <w:rPr>
          <w:rFonts w:ascii="Calibri(corps)" w:hAnsi="Calibri(corps)" w:cs="Calibri"/>
        </w:rPr>
        <w:t xml:space="preserve">The language of communication for this </w:t>
      </w:r>
      <w:r w:rsidR="00C00B87" w:rsidRPr="00BE4DB2">
        <w:rPr>
          <w:rFonts w:ascii="Calibri(corps)" w:hAnsi="Calibri(corps)" w:cs="Calibri"/>
        </w:rPr>
        <w:t>s</w:t>
      </w:r>
      <w:r w:rsidRPr="00BE4DB2">
        <w:rPr>
          <w:rFonts w:ascii="Calibri(corps)" w:hAnsi="Calibri(corps)" w:cs="Calibri"/>
        </w:rPr>
        <w:t>ervice, meetings and all deliverables shall be English.</w:t>
      </w:r>
    </w:p>
    <w:p w14:paraId="4CF64B6F" w14:textId="03C49A24" w:rsidR="00042EA4" w:rsidRPr="00BE4DB2" w:rsidRDefault="00E8639A" w:rsidP="007C4D14">
      <w:pPr>
        <w:jc w:val="both"/>
        <w:rPr>
          <w:rFonts w:ascii="Calibri(corps)" w:hAnsi="Calibri(corps)" w:cs="Calibri" w:hint="eastAsia"/>
        </w:rPr>
      </w:pPr>
      <w:r w:rsidRPr="00BE4DB2">
        <w:rPr>
          <w:rFonts w:ascii="Calibri(corps)" w:hAnsi="Calibri(corps)" w:cs="Calibri"/>
        </w:rPr>
        <w:t xml:space="preserve">Any deliverable not written in English will be rejected by CFI, and the </w:t>
      </w:r>
      <w:r w:rsidR="009F6E1D" w:rsidRPr="00BE4DB2">
        <w:rPr>
          <w:rFonts w:ascii="Calibri(corps)" w:hAnsi="Calibri(corps)" w:cs="Calibri"/>
        </w:rPr>
        <w:t>s</w:t>
      </w:r>
      <w:r w:rsidRPr="00BE4DB2">
        <w:rPr>
          <w:rFonts w:ascii="Calibri(corps)" w:hAnsi="Calibri(corps)" w:cs="Calibri"/>
        </w:rPr>
        <w:t xml:space="preserve">ervice </w:t>
      </w:r>
      <w:r w:rsidR="009F6E1D" w:rsidRPr="00BE4DB2">
        <w:rPr>
          <w:rFonts w:ascii="Calibri(corps)" w:hAnsi="Calibri(corps)" w:cs="Calibri"/>
        </w:rPr>
        <w:t>p</w:t>
      </w:r>
      <w:r w:rsidRPr="00BE4DB2">
        <w:rPr>
          <w:rFonts w:ascii="Calibri(corps)" w:hAnsi="Calibri(corps)" w:cs="Calibri"/>
        </w:rPr>
        <w:t xml:space="preserve">rovider will have to make the modifications </w:t>
      </w:r>
      <w:proofErr w:type="gramStart"/>
      <w:r w:rsidRPr="00BE4DB2">
        <w:rPr>
          <w:rFonts w:ascii="Calibri(corps)" w:hAnsi="Calibri(corps)" w:cs="Calibri"/>
        </w:rPr>
        <w:t>in order to</w:t>
      </w:r>
      <w:proofErr w:type="gramEnd"/>
      <w:r w:rsidRPr="00BE4DB2">
        <w:rPr>
          <w:rFonts w:ascii="Calibri(corps)" w:hAnsi="Calibri(corps)" w:cs="Calibri"/>
        </w:rPr>
        <w:t xml:space="preserve"> comply with the imposed language within a period of time that will be transmitted by CFI without this being the object of any remuneration or compensation of any nature or amount.</w:t>
      </w:r>
    </w:p>
    <w:bookmarkStart w:id="14" w:name="_Ref129645505"/>
    <w:p w14:paraId="76048307" w14:textId="7865B66A" w:rsidR="00031E05" w:rsidRPr="00E61AFE" w:rsidRDefault="00031E05" w:rsidP="00031E05">
      <w:pPr>
        <w:pStyle w:val="Titre1"/>
        <w:rPr>
          <w:color w:val="000000" w:themeColor="text1"/>
        </w:rPr>
      </w:pPr>
      <w:r w:rsidRPr="006D7C3B">
        <w:fldChar w:fldCharType="begin"/>
      </w:r>
      <w:r w:rsidRPr="006D7C3B">
        <w:instrText xml:space="preserve"> AUTONUMLGL  \* Arabic \s . </w:instrText>
      </w:r>
      <w:bookmarkStart w:id="15" w:name="_Toc158017898"/>
      <w:r w:rsidRPr="006D7C3B">
        <w:fldChar w:fldCharType="end"/>
      </w:r>
      <w:r w:rsidR="00042EA4">
        <w:t xml:space="preserve"> </w:t>
      </w:r>
      <w:r w:rsidR="0007504C">
        <w:t xml:space="preserve">ESTIMATED </w:t>
      </w:r>
      <w:r>
        <w:rPr>
          <w:color w:val="000000" w:themeColor="text1"/>
          <w:szCs w:val="22"/>
        </w:rPr>
        <w:t>TERM</w:t>
      </w:r>
      <w:bookmarkEnd w:id="14"/>
      <w:bookmarkEnd w:id="15"/>
      <w:r>
        <w:rPr>
          <w:color w:val="000000" w:themeColor="text1"/>
          <w:szCs w:val="22"/>
        </w:rPr>
        <w:t xml:space="preserve"> </w:t>
      </w:r>
      <w:r>
        <w:rPr>
          <w:color w:val="000000" w:themeColor="text1"/>
        </w:rPr>
        <w:tab/>
      </w:r>
    </w:p>
    <w:p w14:paraId="17FEB388" w14:textId="4FB3636B" w:rsidR="00CE7A3B" w:rsidRPr="007C4D14" w:rsidRDefault="00C05BB7" w:rsidP="007C4D14">
      <w:pPr>
        <w:jc w:val="both"/>
      </w:pPr>
      <w:bookmarkStart w:id="16" w:name="_Hlk95316823"/>
      <w:r w:rsidRPr="005E4C6C">
        <w:t xml:space="preserve">The term of the </w:t>
      </w:r>
      <w:r>
        <w:t>contract</w:t>
      </w:r>
      <w:r w:rsidRPr="005E4C6C">
        <w:t xml:space="preserve"> </w:t>
      </w:r>
      <w:r>
        <w:t>will be</w:t>
      </w:r>
      <w:r w:rsidRPr="005E4C6C">
        <w:t xml:space="preserve"> </w:t>
      </w:r>
      <w:r w:rsidR="0083188A">
        <w:t>five</w:t>
      </w:r>
      <w:r w:rsidRPr="0083188A">
        <w:t xml:space="preserve"> (</w:t>
      </w:r>
      <w:r w:rsidR="0083188A">
        <w:t>5)</w:t>
      </w:r>
      <w:r w:rsidRPr="005E4C6C">
        <w:t xml:space="preserve"> months. </w:t>
      </w:r>
    </w:p>
    <w:p w14:paraId="423D1D08" w14:textId="77777777" w:rsidR="0083188A" w:rsidRPr="00050699" w:rsidRDefault="0083188A" w:rsidP="0083188A">
      <w:pPr>
        <w:jc w:val="both"/>
      </w:pPr>
      <w:bookmarkStart w:id="17" w:name="_Hlk95316831"/>
      <w:bookmarkEnd w:id="16"/>
      <w:r w:rsidRPr="00050699">
        <w:t>The contract is subject to one (1) renewal under the conditions defined in this article. The maximum total duration of the Contract, including renewal(s), shall not exceed seventeen (17)</w:t>
      </w:r>
      <w:r>
        <w:t xml:space="preserve"> </w:t>
      </w:r>
      <w:r w:rsidRPr="00050699">
        <w:t xml:space="preserve">months. </w:t>
      </w:r>
    </w:p>
    <w:p w14:paraId="2DC83DE9" w14:textId="77777777" w:rsidR="00C05BB7" w:rsidRPr="00B01E1A" w:rsidRDefault="00C05BB7" w:rsidP="00C05BB7">
      <w:pPr>
        <w:jc w:val="both"/>
      </w:pPr>
      <w:r w:rsidRPr="00B01E1A">
        <w:t xml:space="preserve">Renewal is tacit. </w:t>
      </w:r>
    </w:p>
    <w:p w14:paraId="5CDE1634" w14:textId="0F8D3690" w:rsidR="00C05BB7" w:rsidRPr="00B01E1A" w:rsidRDefault="00C05BB7" w:rsidP="00C05BB7">
      <w:pPr>
        <w:jc w:val="both"/>
      </w:pPr>
      <w:r w:rsidRPr="00B01E1A">
        <w:t xml:space="preserve">In the event of non-renewal, the </w:t>
      </w:r>
      <w:r w:rsidR="00861037" w:rsidRPr="00B01E1A">
        <w:t>s</w:t>
      </w:r>
      <w:r w:rsidRPr="00B01E1A">
        <w:t xml:space="preserve">ervice </w:t>
      </w:r>
      <w:r w:rsidR="00861037" w:rsidRPr="00B01E1A">
        <w:t>p</w:t>
      </w:r>
      <w:r w:rsidRPr="00B01E1A">
        <w:t xml:space="preserve">rovider </w:t>
      </w:r>
      <w:r w:rsidR="00861037" w:rsidRPr="00B01E1A">
        <w:t>will</w:t>
      </w:r>
      <w:r w:rsidRPr="00B01E1A">
        <w:t xml:space="preserve"> not</w:t>
      </w:r>
      <w:r w:rsidR="00861037" w:rsidRPr="00B01E1A">
        <w:t xml:space="preserve"> be able to</w:t>
      </w:r>
      <w:r w:rsidRPr="00B01E1A">
        <w:t xml:space="preserve"> request payment of compensation and the right to payment acquired </w:t>
      </w:r>
      <w:r w:rsidR="00861037" w:rsidRPr="00B01E1A">
        <w:t>will</w:t>
      </w:r>
      <w:r w:rsidRPr="00B01E1A">
        <w:t xml:space="preserve"> not apply.  </w:t>
      </w:r>
    </w:p>
    <w:p w14:paraId="4F06AF2B" w14:textId="6CB4D655" w:rsidR="00C05BB7" w:rsidRPr="005E4C6C" w:rsidRDefault="00C05BB7" w:rsidP="00C05BB7">
      <w:pPr>
        <w:jc w:val="both"/>
      </w:pPr>
      <w:r w:rsidRPr="00B01E1A">
        <w:t xml:space="preserve">The </w:t>
      </w:r>
      <w:r w:rsidR="00861037" w:rsidRPr="00B01E1A">
        <w:t>s</w:t>
      </w:r>
      <w:r w:rsidRPr="00B01E1A">
        <w:t xml:space="preserve">ervice </w:t>
      </w:r>
      <w:r w:rsidR="00861037" w:rsidRPr="00B01E1A">
        <w:t>p</w:t>
      </w:r>
      <w:r w:rsidRPr="00B01E1A">
        <w:t>rovider may not refuse the renewal</w:t>
      </w:r>
      <w:r w:rsidRPr="00B01E1A">
        <w:rPr>
          <w:rStyle w:val="Appelnotedebasdep"/>
        </w:rPr>
        <w:footnoteReference w:id="3"/>
      </w:r>
      <w:r w:rsidRPr="00B01E1A">
        <w:t>.</w:t>
      </w:r>
    </w:p>
    <w:bookmarkStart w:id="18" w:name="_Toc95311526"/>
    <w:bookmarkStart w:id="19" w:name="_Hlk90279199"/>
    <w:bookmarkEnd w:id="17"/>
    <w:p w14:paraId="5DA87AF4" w14:textId="5BBC082C" w:rsidR="00376462" w:rsidRPr="00023A2D" w:rsidRDefault="00376462" w:rsidP="00376462">
      <w:pPr>
        <w:pStyle w:val="Titre1"/>
      </w:pPr>
      <w:r w:rsidRPr="00B01E1A">
        <w:lastRenderedPageBreak/>
        <w:fldChar w:fldCharType="begin"/>
      </w:r>
      <w:r w:rsidRPr="00B01E1A">
        <w:instrText xml:space="preserve"> AUTONUMLGL  \* Arabic \s . </w:instrText>
      </w:r>
      <w:bookmarkStart w:id="20" w:name="_Toc158017899"/>
      <w:r w:rsidRPr="00B01E1A">
        <w:fldChar w:fldCharType="end"/>
      </w:r>
      <w:bookmarkStart w:id="21" w:name="_Toc90646654"/>
      <w:r w:rsidR="00D82B93" w:rsidRPr="00B01E1A">
        <w:t>PLACE OF SERVICE PERFORMANCE</w:t>
      </w:r>
      <w:bookmarkEnd w:id="18"/>
      <w:bookmarkEnd w:id="20"/>
      <w:bookmarkEnd w:id="21"/>
    </w:p>
    <w:p w14:paraId="063D4F77" w14:textId="7C9AD48B" w:rsidR="0083188A" w:rsidRDefault="0083188A" w:rsidP="00E61BD5">
      <w:pPr>
        <w:spacing w:after="0" w:line="240" w:lineRule="auto"/>
        <w:jc w:val="both"/>
      </w:pPr>
      <w:r w:rsidRPr="009606C0">
        <w:t>S</w:t>
      </w:r>
      <w:r w:rsidRPr="00B96214">
        <w:t xml:space="preserve">ervices will be performed in </w:t>
      </w:r>
      <w:r w:rsidR="00E61BD5">
        <w:t xml:space="preserve">Service Provider’s usual place of work. </w:t>
      </w:r>
    </w:p>
    <w:p w14:paraId="23AE3B99" w14:textId="77777777" w:rsidR="0083188A" w:rsidRDefault="0083188A" w:rsidP="0083188A">
      <w:pPr>
        <w:spacing w:line="240" w:lineRule="auto"/>
        <w:jc w:val="both"/>
      </w:pPr>
      <w:r>
        <w:t xml:space="preserve">Work meetings and discussions may be done by video conference. </w:t>
      </w:r>
    </w:p>
    <w:bookmarkStart w:id="22" w:name="_Toc90646659"/>
    <w:bookmarkStart w:id="23" w:name="_Toc95311528"/>
    <w:p w14:paraId="24F3B82C" w14:textId="048E321B" w:rsidR="00512B32" w:rsidRDefault="00512B32" w:rsidP="00512B32">
      <w:pPr>
        <w:pStyle w:val="Titre1"/>
      </w:pPr>
      <w:r w:rsidRPr="00E9652A">
        <w:fldChar w:fldCharType="begin"/>
      </w:r>
      <w:r w:rsidRPr="00E9652A">
        <w:instrText xml:space="preserve"> AUTONUMLGL  \* Arabic \s . </w:instrText>
      </w:r>
      <w:bookmarkStart w:id="24" w:name="_Toc158017900"/>
      <w:r w:rsidRPr="00E9652A">
        <w:fldChar w:fldCharType="end"/>
      </w:r>
      <w:bookmarkEnd w:id="22"/>
      <w:bookmarkEnd w:id="23"/>
      <w:r w:rsidR="001F0354">
        <w:t xml:space="preserve"> TOTAL ESTIMATED VALUE</w:t>
      </w:r>
      <w:bookmarkEnd w:id="24"/>
    </w:p>
    <w:bookmarkStart w:id="25" w:name="_Ref127263676"/>
    <w:p w14:paraId="1141A471" w14:textId="27967672" w:rsidR="00E535B2" w:rsidRPr="00E535B2" w:rsidRDefault="00E535B2" w:rsidP="00E535B2">
      <w:pPr>
        <w:pStyle w:val="Titre2"/>
        <w:spacing w:before="0"/>
        <w:rPr>
          <w:rFonts w:cstheme="minorHAnsi"/>
          <w:bCs/>
          <w:szCs w:val="24"/>
        </w:rPr>
      </w:pPr>
      <w:r w:rsidRPr="00910CE4">
        <w:rPr>
          <w:rFonts w:cstheme="minorHAnsi"/>
          <w:bCs/>
          <w:szCs w:val="28"/>
        </w:rPr>
        <w:fldChar w:fldCharType="begin"/>
      </w:r>
      <w:r w:rsidRPr="00910CE4">
        <w:rPr>
          <w:rFonts w:cstheme="minorHAnsi"/>
          <w:bCs/>
          <w:szCs w:val="24"/>
        </w:rPr>
        <w:instrText xml:space="preserve"> AUTONUMLGL  \* Arabic \s . </w:instrText>
      </w:r>
      <w:bookmarkStart w:id="26" w:name="_Toc126795256"/>
      <w:r w:rsidRPr="00910CE4">
        <w:rPr>
          <w:rFonts w:cstheme="minorHAnsi"/>
          <w:bCs/>
          <w:szCs w:val="24"/>
        </w:rPr>
        <w:fldChar w:fldCharType="end"/>
      </w:r>
      <w:r w:rsidRPr="005E4C6C">
        <w:rPr>
          <w:rFonts w:cstheme="minorHAnsi"/>
          <w:bCs/>
        </w:rPr>
        <w:t xml:space="preserve"> </w:t>
      </w:r>
      <w:r w:rsidRPr="005E4C6C">
        <w:rPr>
          <w:rFonts w:cstheme="minorHAnsi"/>
          <w:bCs/>
          <w:szCs w:val="24"/>
        </w:rPr>
        <w:t>Amount</w:t>
      </w:r>
      <w:r>
        <w:rPr>
          <w:rFonts w:cstheme="minorHAnsi"/>
          <w:bCs/>
          <w:szCs w:val="24"/>
        </w:rPr>
        <w:t xml:space="preserve"> and form of prices</w:t>
      </w:r>
      <w:bookmarkEnd w:id="25"/>
      <w:bookmarkEnd w:id="26"/>
    </w:p>
    <w:p w14:paraId="6B14A806" w14:textId="5B49C1AE" w:rsidR="007C4D14" w:rsidRDefault="001F0354" w:rsidP="002A4AE8">
      <w:pPr>
        <w:jc w:val="both"/>
      </w:pPr>
      <w:r>
        <w:t xml:space="preserve">The maximum amount of the contract is </w:t>
      </w:r>
      <w:r w:rsidR="0083188A">
        <w:t xml:space="preserve">thirty-eight thousand </w:t>
      </w:r>
      <w:r>
        <w:t xml:space="preserve">euros </w:t>
      </w:r>
      <w:r w:rsidRPr="0083188A">
        <w:t>(</w:t>
      </w:r>
      <w:r w:rsidR="0083188A">
        <w:t>38000</w:t>
      </w:r>
      <w:r w:rsidRPr="0083188A">
        <w:t xml:space="preserve"> €)</w:t>
      </w:r>
      <w:r w:rsidRPr="005E4C6C">
        <w:t xml:space="preserve"> </w:t>
      </w:r>
      <w:r>
        <w:t xml:space="preserve">excluding tax. </w:t>
      </w:r>
    </w:p>
    <w:p w14:paraId="30A8518E" w14:textId="6F0A37F2" w:rsidR="001F0354" w:rsidRDefault="001F0354" w:rsidP="001F0354">
      <w:pPr>
        <w:jc w:val="both"/>
      </w:pPr>
      <w:r w:rsidRPr="00E61BD5">
        <w:t xml:space="preserve">The </w:t>
      </w:r>
      <w:r w:rsidR="00C323A1" w:rsidRPr="00E61BD5">
        <w:t>s</w:t>
      </w:r>
      <w:r w:rsidRPr="00E61BD5">
        <w:t xml:space="preserve">ervices of the </w:t>
      </w:r>
      <w:r w:rsidR="00C323A1" w:rsidRPr="00E61BD5">
        <w:t>c</w:t>
      </w:r>
      <w:r w:rsidRPr="00E61BD5">
        <w:t xml:space="preserve">ontract </w:t>
      </w:r>
      <w:r w:rsidR="00CB7457" w:rsidRPr="00E61BD5">
        <w:t>will be</w:t>
      </w:r>
      <w:r w:rsidRPr="00E61BD5">
        <w:t xml:space="preserve"> paid for using a unit price set out in the </w:t>
      </w:r>
      <w:r w:rsidR="00CB7457" w:rsidRPr="00E61BD5">
        <w:t>estimated and signed quotation of the</w:t>
      </w:r>
      <w:r w:rsidR="00E965E7" w:rsidRPr="00E61BD5">
        <w:t xml:space="preserve"> applicant</w:t>
      </w:r>
      <w:r w:rsidR="00CB7457" w:rsidRPr="00E61BD5">
        <w:t xml:space="preserve"> company</w:t>
      </w:r>
      <w:r w:rsidRPr="00E61BD5">
        <w:t>.</w:t>
      </w:r>
    </w:p>
    <w:p w14:paraId="7B1C83F3" w14:textId="2E25D959" w:rsidR="00592F9F" w:rsidRPr="00EE3328" w:rsidRDefault="00592F9F" w:rsidP="00592F9F">
      <w:pPr>
        <w:pStyle w:val="Titre2"/>
        <w:jc w:val="both"/>
        <w:rPr>
          <w:lang w:val="en-US"/>
        </w:rPr>
      </w:pPr>
      <w:r>
        <w:rPr>
          <w:lang w:val="en-US"/>
        </w:rPr>
        <w:t>5.2. Amount in the case of subcontracting</w:t>
      </w:r>
    </w:p>
    <w:p w14:paraId="0FFF0681" w14:textId="53D8E26E" w:rsidR="00592F9F" w:rsidRDefault="00592F9F" w:rsidP="00592F9F">
      <w:pPr>
        <w:pStyle w:val="Sansinterligne"/>
      </w:pPr>
      <w:r>
        <w:t xml:space="preserve">In the case of subcontracting, the contract prices shall be deemed to cover the costs of coordination and control by the service provider, its </w:t>
      </w:r>
      <w:r w:rsidR="00F12606">
        <w:t>subcontractors,</w:t>
      </w:r>
      <w:r>
        <w:t xml:space="preserve"> and the consequences of any default by them.</w:t>
      </w:r>
    </w:p>
    <w:p w14:paraId="2AC4E2A3" w14:textId="45A934D7" w:rsidR="00592F9F" w:rsidRDefault="00592F9F" w:rsidP="001F0354">
      <w:pPr>
        <w:jc w:val="both"/>
      </w:pPr>
    </w:p>
    <w:p w14:paraId="578CE65F" w14:textId="35853CAB" w:rsidR="007F3D70" w:rsidRPr="007E601A" w:rsidRDefault="007F3D70" w:rsidP="007F3D70">
      <w:pPr>
        <w:pStyle w:val="Titre1"/>
      </w:pPr>
      <w:r w:rsidRPr="006D7C3B">
        <w:fldChar w:fldCharType="begin"/>
      </w:r>
      <w:r w:rsidRPr="006D7C3B">
        <w:instrText xml:space="preserve"> AUTONUMLGL  \* Arabic \s . </w:instrText>
      </w:r>
      <w:bookmarkStart w:id="27" w:name="_Toc158017901"/>
      <w:r w:rsidRPr="006D7C3B">
        <w:fldChar w:fldCharType="end"/>
      </w:r>
      <w:r>
        <w:t xml:space="preserve"> CONDITIONS FOR SENDING PROPOSALS</w:t>
      </w:r>
      <w:bookmarkEnd w:id="27"/>
    </w:p>
    <w:bookmarkStart w:id="28" w:name="_Ref98171537"/>
    <w:bookmarkStart w:id="29" w:name="_Toc79157203"/>
    <w:bookmarkStart w:id="30" w:name="_Toc82442653"/>
    <w:p w14:paraId="536EAD44" w14:textId="53754F40" w:rsidR="007F3D70" w:rsidRPr="00E966C4" w:rsidRDefault="007F3D70" w:rsidP="007F3D70">
      <w:pPr>
        <w:pStyle w:val="Titre2"/>
      </w:pPr>
      <w:r w:rsidRPr="00D14C67">
        <w:fldChar w:fldCharType="begin"/>
      </w:r>
      <w:r w:rsidRPr="00D14C67">
        <w:instrText xml:space="preserve"> AUTONUMLGL  \* Arabic \s . </w:instrText>
      </w:r>
      <w:bookmarkStart w:id="31" w:name="_Toc90646138"/>
      <w:r w:rsidRPr="00D14C67">
        <w:fldChar w:fldCharType="end"/>
      </w:r>
      <w:r>
        <w:t xml:space="preserve"> Content of proposals</w:t>
      </w:r>
      <w:bookmarkEnd w:id="28"/>
      <w:r>
        <w:t xml:space="preserve"> </w:t>
      </w:r>
      <w:bookmarkEnd w:id="29"/>
      <w:bookmarkEnd w:id="30"/>
      <w:bookmarkEnd w:id="31"/>
    </w:p>
    <w:p w14:paraId="6DD97C6B" w14:textId="77777777" w:rsidR="005A7016" w:rsidRDefault="005A7016" w:rsidP="005A7016">
      <w:r>
        <w:t xml:space="preserve">Any incomplete proposal will be rejected by CFI without the possibility for the applicant company to complete it. </w:t>
      </w:r>
    </w:p>
    <w:p w14:paraId="4A944330" w14:textId="07963558" w:rsidR="005A7016" w:rsidRDefault="005A7016" w:rsidP="005A7016">
      <w:r>
        <w:t xml:space="preserve">Each applicant must submit a complete proposal that includes </w:t>
      </w:r>
      <w:proofErr w:type="gramStart"/>
      <w:r>
        <w:t>all of</w:t>
      </w:r>
      <w:proofErr w:type="gramEnd"/>
      <w:r>
        <w:t xml:space="preserve"> the following documents and </w:t>
      </w:r>
      <w:r w:rsidR="00592F9F">
        <w:t>information,</w:t>
      </w:r>
      <w:r>
        <w:t xml:space="preserve"> or CFI will not consider the proposal:</w:t>
      </w:r>
    </w:p>
    <w:p w14:paraId="1F7458B8" w14:textId="43C436AF" w:rsidR="0026154B" w:rsidRPr="001923CA" w:rsidRDefault="007F3D70" w:rsidP="00D3514B">
      <w:pPr>
        <w:pStyle w:val="Paragraphedeliste"/>
        <w:numPr>
          <w:ilvl w:val="0"/>
          <w:numId w:val="22"/>
        </w:numPr>
        <w:jc w:val="both"/>
        <w:rPr>
          <w:rFonts w:eastAsia="Times New Roman" w:cstheme="minorHAnsi"/>
          <w:color w:val="000000" w:themeColor="text1"/>
        </w:rPr>
      </w:pPr>
      <w:r w:rsidRPr="0026154B">
        <w:rPr>
          <w:b/>
          <w:bCs/>
          <w:color w:val="000000" w:themeColor="text1"/>
          <w:lang w:val="en-US"/>
        </w:rPr>
        <w:t>A technical proposal</w:t>
      </w:r>
      <w:r w:rsidRPr="0026154B">
        <w:rPr>
          <w:color w:val="000000" w:themeColor="text1"/>
          <w:lang w:val="en-US"/>
        </w:rPr>
        <w:t xml:space="preserve"> (</w:t>
      </w:r>
      <w:r w:rsidR="00655AA8" w:rsidRPr="070A25F4">
        <w:rPr>
          <w:i/>
          <w:iCs/>
          <w:sz w:val="20"/>
          <w:szCs w:val="20"/>
        </w:rPr>
        <w:t xml:space="preserve">Maximum </w:t>
      </w:r>
      <w:r w:rsidR="00D659A2" w:rsidRPr="070A25F4">
        <w:rPr>
          <w:i/>
          <w:iCs/>
          <w:sz w:val="20"/>
          <w:szCs w:val="20"/>
        </w:rPr>
        <w:t xml:space="preserve">of </w:t>
      </w:r>
      <w:r w:rsidR="00D659A2">
        <w:rPr>
          <w:i/>
          <w:iCs/>
          <w:sz w:val="20"/>
          <w:szCs w:val="20"/>
        </w:rPr>
        <w:t>A</w:t>
      </w:r>
      <w:r w:rsidR="00655AA8" w:rsidRPr="070A25F4">
        <w:rPr>
          <w:i/>
          <w:iCs/>
          <w:sz w:val="20"/>
          <w:szCs w:val="20"/>
        </w:rPr>
        <w:t>4 one-sided pages excluding appendices</w:t>
      </w:r>
      <w:r w:rsidR="00655AA8">
        <w:rPr>
          <w:color w:val="000000" w:themeColor="text1"/>
          <w:lang w:val="en-US"/>
        </w:rPr>
        <w:t xml:space="preserve">) </w:t>
      </w:r>
      <w:r w:rsidR="0026154B">
        <w:rPr>
          <w:color w:val="000000" w:themeColor="text1"/>
        </w:rPr>
        <w:t>describing t</w:t>
      </w:r>
      <w:r w:rsidR="0026154B" w:rsidRPr="0026154B">
        <w:rPr>
          <w:color w:val="000000" w:themeColor="text1"/>
        </w:rPr>
        <w:t>he proposed methodology for conducting the service</w:t>
      </w:r>
      <w:proofErr w:type="gramStart"/>
      <w:r w:rsidR="0026154B" w:rsidRPr="0026154B">
        <w:rPr>
          <w:color w:val="000000" w:themeColor="text1"/>
        </w:rPr>
        <w:t>, in particular</w:t>
      </w:r>
      <w:r w:rsidR="00073EAA">
        <w:rPr>
          <w:color w:val="000000" w:themeColor="text1"/>
        </w:rPr>
        <w:t xml:space="preserve">, </w:t>
      </w:r>
      <w:r w:rsidR="0026154B" w:rsidRPr="0026154B">
        <w:rPr>
          <w:color w:val="000000" w:themeColor="text1"/>
        </w:rPr>
        <w:t>regarding</w:t>
      </w:r>
      <w:proofErr w:type="gramEnd"/>
      <w:r w:rsidR="0026154B" w:rsidRPr="0026154B">
        <w:rPr>
          <w:color w:val="000000" w:themeColor="text1"/>
        </w:rPr>
        <w:t xml:space="preserve"> the team’s own experience or the experience of the person dedicated to this Contract within the applicant company regarding the subject of the Contract (detail of experience </w:t>
      </w:r>
      <w:r w:rsidR="0026154B" w:rsidRPr="001923CA">
        <w:rPr>
          <w:color w:val="000000" w:themeColor="text1"/>
        </w:rPr>
        <w:t>linked with this Contract</w:t>
      </w:r>
      <w:r w:rsidR="00F12606" w:rsidRPr="001923CA">
        <w:rPr>
          <w:color w:val="000000" w:themeColor="text1"/>
        </w:rPr>
        <w:t>).</w:t>
      </w:r>
      <w:r w:rsidR="0026154B" w:rsidRPr="001923CA">
        <w:rPr>
          <w:color w:val="000000" w:themeColor="text1"/>
        </w:rPr>
        <w:t xml:space="preserve"> </w:t>
      </w:r>
    </w:p>
    <w:p w14:paraId="2FFC1029" w14:textId="31132ABE" w:rsidR="00AD4E57" w:rsidRPr="001923CA" w:rsidRDefault="00AD4E57" w:rsidP="001923CA">
      <w:pPr>
        <w:pStyle w:val="Paragraphedeliste"/>
        <w:numPr>
          <w:ilvl w:val="0"/>
          <w:numId w:val="22"/>
        </w:numPr>
        <w:jc w:val="both"/>
        <w:rPr>
          <w:rFonts w:eastAsia="Times New Roman" w:cstheme="minorHAnsi"/>
          <w:color w:val="000000" w:themeColor="text1"/>
        </w:rPr>
      </w:pPr>
      <w:r w:rsidRPr="001923CA">
        <w:rPr>
          <w:b/>
          <w:bCs/>
          <w:color w:val="000000" w:themeColor="text1"/>
        </w:rPr>
        <w:t>A quotation</w:t>
      </w:r>
      <w:r w:rsidRPr="001923CA">
        <w:rPr>
          <w:color w:val="000000" w:themeColor="text1"/>
        </w:rPr>
        <w:t>,</w:t>
      </w:r>
      <w:r w:rsidRPr="001923CA">
        <w:t xml:space="preserve"> </w:t>
      </w:r>
      <w:r w:rsidRPr="001923CA">
        <w:rPr>
          <w:color w:val="000000" w:themeColor="text1"/>
        </w:rPr>
        <w:t>excluding mission fees, detailing the unit price and the total price excluding tax of the services</w:t>
      </w:r>
    </w:p>
    <w:p w14:paraId="0FC07282" w14:textId="3C95BBBF" w:rsidR="00BF3251" w:rsidRPr="00BC5466" w:rsidRDefault="00BC5466" w:rsidP="00EE27B5">
      <w:pPr>
        <w:jc w:val="both"/>
      </w:pPr>
      <w:r w:rsidRPr="00BC5466">
        <w:rPr>
          <w:b/>
          <w:bCs/>
        </w:rPr>
        <w:t>F</w:t>
      </w:r>
      <w:r w:rsidR="00C043B3" w:rsidRPr="00BC5466">
        <w:rPr>
          <w:b/>
          <w:bCs/>
        </w:rPr>
        <w:t>or a unit price contract:</w:t>
      </w:r>
      <w:r w:rsidR="00C043B3" w:rsidRPr="00BC5466">
        <w:t xml:space="preserve"> Only the unit prices in the quotation have contractual value and are deemed firm.</w:t>
      </w:r>
      <w:r w:rsidR="00BC1543" w:rsidRPr="00BC5466">
        <w:t xml:space="preserve"> </w:t>
      </w:r>
      <w:r w:rsidR="00C043B3" w:rsidRPr="00BC5466">
        <w:t>Estimated quantities set by CFI and the total estimated amount have no contractual value.</w:t>
      </w:r>
    </w:p>
    <w:p w14:paraId="30EA2F50" w14:textId="34F53DA0" w:rsidR="008A283B" w:rsidRDefault="00F12606" w:rsidP="007D296B">
      <w:pPr>
        <w:jc w:val="both"/>
      </w:pPr>
      <w:proofErr w:type="gramStart"/>
      <w:r>
        <w:t>All</w:t>
      </w:r>
      <w:r w:rsidR="007F3D70">
        <w:t xml:space="preserve"> </w:t>
      </w:r>
      <w:r w:rsidR="00073EAA">
        <w:t>of</w:t>
      </w:r>
      <w:proofErr w:type="gramEnd"/>
      <w:r w:rsidR="00073EAA">
        <w:t xml:space="preserve"> </w:t>
      </w:r>
      <w:r w:rsidR="007F3D70">
        <w:t xml:space="preserve">these documents are written in </w:t>
      </w:r>
      <w:r w:rsidR="007F3D70" w:rsidRPr="00175FFF">
        <w:t>English</w:t>
      </w:r>
      <w:r w:rsidR="007F3D70">
        <w:t xml:space="preserve"> </w:t>
      </w:r>
      <w:r w:rsidR="006A03A0" w:rsidRPr="006A03A0">
        <w:t xml:space="preserve">by the applicant </w:t>
      </w:r>
      <w:r w:rsidR="004C7A40" w:rsidRPr="006A03A0">
        <w:t>company,</w:t>
      </w:r>
      <w:r w:rsidR="006A03A0" w:rsidRPr="006A03A0">
        <w:t xml:space="preserve"> or its proposal will be eliminated by CFI</w:t>
      </w:r>
      <w:r w:rsidR="007F3D70">
        <w:t>.</w:t>
      </w:r>
    </w:p>
    <w:bookmarkStart w:id="32" w:name="_Toc79157205"/>
    <w:bookmarkStart w:id="33" w:name="_Toc82442655"/>
    <w:p w14:paraId="02357E57" w14:textId="594C1A94" w:rsidR="007F3D70" w:rsidRDefault="007F3D70" w:rsidP="007F3D70">
      <w:pPr>
        <w:pStyle w:val="Titre2"/>
      </w:pPr>
      <w:r w:rsidRPr="00D14C67">
        <w:fldChar w:fldCharType="begin"/>
      </w:r>
      <w:r w:rsidRPr="00D14C67">
        <w:instrText xml:space="preserve"> AUTONUMLGL  \* Arabic \s . </w:instrText>
      </w:r>
      <w:bookmarkStart w:id="34" w:name="_Toc90646139"/>
      <w:r w:rsidRPr="00D14C67">
        <w:fldChar w:fldCharType="end"/>
      </w:r>
      <w:r>
        <w:t xml:space="preserve"> Conditions for sending </w:t>
      </w:r>
      <w:bookmarkEnd w:id="32"/>
      <w:bookmarkEnd w:id="33"/>
      <w:bookmarkEnd w:id="34"/>
      <w:r w:rsidR="007A1BD2">
        <w:t>quotations</w:t>
      </w:r>
      <w:r w:rsidR="00042EA4">
        <w:t xml:space="preserve"> </w:t>
      </w:r>
    </w:p>
    <w:p w14:paraId="593C8B8C" w14:textId="0C0DBCA0" w:rsidR="007F3D70" w:rsidRDefault="00F142BB" w:rsidP="007019D3">
      <w:pPr>
        <w:pStyle w:val="Sansinterligne"/>
        <w:jc w:val="both"/>
        <w:rPr>
          <w:rFonts w:eastAsia="Times New Roman" w:cstheme="minorHAnsi"/>
          <w:b/>
          <w:color w:val="000000" w:themeColor="text1"/>
        </w:rPr>
      </w:pPr>
      <w:r>
        <w:t xml:space="preserve">Applicant </w:t>
      </w:r>
      <w:r w:rsidR="006A03A0">
        <w:t>company must</w:t>
      </w:r>
      <w:r w:rsidR="007F3D70">
        <w:t xml:space="preserve"> submit </w:t>
      </w:r>
      <w:r w:rsidR="00BF5FCE">
        <w:t>their</w:t>
      </w:r>
      <w:r w:rsidR="007F3D70">
        <w:t xml:space="preserve"> proposal to </w:t>
      </w:r>
      <w:r w:rsidR="007F3D70">
        <w:rPr>
          <w:color w:val="000000" w:themeColor="text1"/>
        </w:rPr>
        <w:t xml:space="preserve">the address indicated on the cover page of this </w:t>
      </w:r>
      <w:r w:rsidR="00BF5FCE">
        <w:rPr>
          <w:color w:val="000000" w:themeColor="text1"/>
        </w:rPr>
        <w:t>Call for quotatio</w:t>
      </w:r>
      <w:r w:rsidR="006A03A0">
        <w:rPr>
          <w:color w:val="000000" w:themeColor="text1"/>
        </w:rPr>
        <w:t>ns</w:t>
      </w:r>
      <w:r w:rsidR="007F3D70">
        <w:rPr>
          <w:color w:val="000000" w:themeColor="text1"/>
        </w:rPr>
        <w:t xml:space="preserve">. </w:t>
      </w:r>
    </w:p>
    <w:p w14:paraId="02C25FB1" w14:textId="77777777" w:rsidR="007F3D70" w:rsidRDefault="007F3D70" w:rsidP="007F3D70">
      <w:pPr>
        <w:pStyle w:val="Sansinterligne"/>
        <w:rPr>
          <w:rFonts w:eastAsia="Times New Roman" w:cstheme="minorHAnsi"/>
          <w:b/>
          <w:color w:val="000000" w:themeColor="text1"/>
        </w:rPr>
      </w:pPr>
    </w:p>
    <w:p w14:paraId="4507CA4A" w14:textId="060A0452" w:rsidR="007F3D70" w:rsidRPr="005874BB" w:rsidRDefault="007F3D70" w:rsidP="006A03A0">
      <w:pPr>
        <w:jc w:val="both"/>
        <w:rPr>
          <w:b/>
          <w:u w:val="single"/>
        </w:rPr>
      </w:pPr>
      <w:r>
        <w:lastRenderedPageBreak/>
        <w:t xml:space="preserve">Complete proposals will be sent to reach the destination </w:t>
      </w:r>
      <w:r>
        <w:rPr>
          <w:b/>
          <w:u w:val="single"/>
        </w:rPr>
        <w:t xml:space="preserve">before the deadline indicated on the cover page of this </w:t>
      </w:r>
      <w:r w:rsidR="00E04BE4">
        <w:rPr>
          <w:b/>
          <w:u w:val="single"/>
        </w:rPr>
        <w:t xml:space="preserve">Call </w:t>
      </w:r>
      <w:r>
        <w:rPr>
          <w:b/>
          <w:u w:val="single"/>
        </w:rPr>
        <w:t xml:space="preserve">for </w:t>
      </w:r>
      <w:r w:rsidR="00E04BE4">
        <w:rPr>
          <w:b/>
          <w:u w:val="single"/>
        </w:rPr>
        <w:t>q</w:t>
      </w:r>
      <w:r w:rsidR="007A1BD2">
        <w:rPr>
          <w:b/>
          <w:u w:val="single"/>
        </w:rPr>
        <w:t>uotations</w:t>
      </w:r>
      <w:r>
        <w:rPr>
          <w:b/>
          <w:u w:val="single"/>
        </w:rPr>
        <w:t>.</w:t>
      </w:r>
      <w:r>
        <w:rPr>
          <w:b/>
        </w:rPr>
        <w:t xml:space="preserve"> </w:t>
      </w:r>
    </w:p>
    <w:p w14:paraId="56E8635B" w14:textId="129EEEEC" w:rsidR="007F3D70" w:rsidRDefault="007F3D70" w:rsidP="007F3D70">
      <w:pPr>
        <w:jc w:val="both"/>
      </w:pPr>
      <w:r>
        <w:t xml:space="preserve">Only proposals received </w:t>
      </w:r>
      <w:r w:rsidR="00530E38">
        <w:t xml:space="preserve">at the latest </w:t>
      </w:r>
      <w:r>
        <w:t xml:space="preserve">on the closing date and time specified on the cover page of this </w:t>
      </w:r>
      <w:r w:rsidR="00D44FB8">
        <w:t xml:space="preserve">Call </w:t>
      </w:r>
      <w:r>
        <w:t xml:space="preserve">for </w:t>
      </w:r>
      <w:r w:rsidR="00D44FB8">
        <w:t>q</w:t>
      </w:r>
      <w:r w:rsidR="007A1BD2">
        <w:t>uotations</w:t>
      </w:r>
      <w:r>
        <w:t xml:space="preserve"> will be </w:t>
      </w:r>
      <w:r w:rsidR="00DA0C34">
        <w:t>received</w:t>
      </w:r>
      <w:r>
        <w:t xml:space="preserve">. Proposals received or delivered after this date and time </w:t>
      </w:r>
      <w:r w:rsidR="00DA0C34">
        <w:t>will</w:t>
      </w:r>
      <w:r>
        <w:t xml:space="preserve"> not </w:t>
      </w:r>
      <w:r w:rsidR="00DA0C34">
        <w:t xml:space="preserve">be </w:t>
      </w:r>
      <w:r>
        <w:t xml:space="preserve">opened. </w:t>
      </w:r>
    </w:p>
    <w:p w14:paraId="6B1BF689" w14:textId="3E13EAE2" w:rsidR="004E77AA" w:rsidRDefault="007F3D70" w:rsidP="00530E38">
      <w:pPr>
        <w:jc w:val="both"/>
      </w:pPr>
      <w:r>
        <w:t xml:space="preserve">Once selected, the </w:t>
      </w:r>
      <w:r w:rsidR="00DA0C34">
        <w:t>s</w:t>
      </w:r>
      <w:r>
        <w:t xml:space="preserve">ervice </w:t>
      </w:r>
      <w:r w:rsidR="00DA0C34">
        <w:t>p</w:t>
      </w:r>
      <w:r>
        <w:t xml:space="preserve">rovider will provide CFI with additional documentation. </w:t>
      </w:r>
    </w:p>
    <w:p w14:paraId="33E219C0" w14:textId="4EDE13D5" w:rsidR="003A60F2" w:rsidRDefault="003A60F2" w:rsidP="003A60F2">
      <w:pPr>
        <w:pStyle w:val="Titre2"/>
      </w:pPr>
      <w:r w:rsidRPr="00D14C67">
        <w:fldChar w:fldCharType="begin"/>
      </w:r>
      <w:r w:rsidRPr="00D14C67">
        <w:instrText xml:space="preserve"> AUTONUMLGL  \* Arabic \s . </w:instrText>
      </w:r>
      <w:r w:rsidRPr="00D14C67">
        <w:fldChar w:fldCharType="end"/>
      </w:r>
      <w:r>
        <w:t xml:space="preserve"> </w:t>
      </w:r>
      <w:r w:rsidR="00E9682D">
        <w:t>Q</w:t>
      </w:r>
      <w:r>
        <w:t xml:space="preserve">uotations </w:t>
      </w:r>
      <w:r w:rsidR="00E9682D">
        <w:t>validity period</w:t>
      </w:r>
    </w:p>
    <w:p w14:paraId="1B0BB7A9" w14:textId="596BD20A" w:rsidR="003A60F2" w:rsidRDefault="003A60F2" w:rsidP="003A60F2">
      <w:pPr>
        <w:jc w:val="both"/>
      </w:pPr>
      <w:r>
        <w:t xml:space="preserve">The </w:t>
      </w:r>
      <w:r w:rsidR="00E9682D">
        <w:t>quotation</w:t>
      </w:r>
      <w:r>
        <w:t xml:space="preserve"> validity period </w:t>
      </w:r>
      <w:r w:rsidRPr="003918B6">
        <w:t>is one sixty (60)</w:t>
      </w:r>
      <w:r w:rsidRPr="00AE74DA">
        <w:t xml:space="preserve"> calendar days</w:t>
      </w:r>
      <w:r>
        <w:t xml:space="preserve"> from the </w:t>
      </w:r>
      <w:r w:rsidR="00E9682D">
        <w:t>quotation’s</w:t>
      </w:r>
      <w:r>
        <w:t xml:space="preserve"> submission closing date. </w:t>
      </w:r>
    </w:p>
    <w:p w14:paraId="150030C7" w14:textId="0D0615E3" w:rsidR="003A60F2" w:rsidRDefault="003A60F2" w:rsidP="00592F9F">
      <w:pPr>
        <w:jc w:val="both"/>
      </w:pPr>
      <w:r>
        <w:t>By responding to t</w:t>
      </w:r>
      <w:r w:rsidR="00E9682D">
        <w:t>his Call for quotations</w:t>
      </w:r>
      <w:r>
        <w:t xml:space="preserve">, the </w:t>
      </w:r>
      <w:r w:rsidR="00E9682D">
        <w:t>applicant company</w:t>
      </w:r>
      <w:r>
        <w:t xml:space="preserve"> is deemed to have unconditionally accepted conditions. </w:t>
      </w:r>
      <w:r w:rsidRPr="001F0193">
        <w:t xml:space="preserve">Its application and offer shall undertake the entire period </w:t>
      </w:r>
      <w:r>
        <w:t>stipulated</w:t>
      </w:r>
      <w:r w:rsidRPr="001F0193">
        <w:t xml:space="preserve"> in this article. The </w:t>
      </w:r>
      <w:r w:rsidR="00E9682D">
        <w:t>applicant company</w:t>
      </w:r>
      <w:r w:rsidRPr="001F0193">
        <w:t xml:space="preserve"> cannot withdraw before this period expires.</w:t>
      </w:r>
    </w:p>
    <w:p w14:paraId="7D4FC92B" w14:textId="77777777" w:rsidR="00592F9F" w:rsidRDefault="00592F9F" w:rsidP="00592F9F">
      <w:pPr>
        <w:jc w:val="both"/>
      </w:pPr>
    </w:p>
    <w:bookmarkEnd w:id="19"/>
    <w:p w14:paraId="1418C958" w14:textId="4AAD00EC" w:rsidR="005E09AF" w:rsidRPr="005E09AF" w:rsidRDefault="00F900A1" w:rsidP="002F782F">
      <w:pPr>
        <w:pStyle w:val="Titre1"/>
      </w:pPr>
      <w:r w:rsidRPr="006D7C3B">
        <w:fldChar w:fldCharType="begin"/>
      </w:r>
      <w:r w:rsidRPr="006D7C3B">
        <w:instrText xml:space="preserve"> AUTONUMLGL  \* Arabic \s . </w:instrText>
      </w:r>
      <w:bookmarkStart w:id="35" w:name="_Toc158017902"/>
      <w:r w:rsidRPr="006D7C3B">
        <w:fldChar w:fldCharType="end"/>
      </w:r>
      <w:r>
        <w:t xml:space="preserve"> SELECTION OF PROPOSALS</w:t>
      </w:r>
      <w:bookmarkEnd w:id="35"/>
      <w:r>
        <w:t xml:space="preserve"> </w:t>
      </w:r>
      <w:bookmarkStart w:id="36" w:name="_Toc78351228"/>
      <w:bookmarkStart w:id="37" w:name="_Toc79157210"/>
      <w:bookmarkStart w:id="38" w:name="_Toc82442660"/>
      <w:bookmarkStart w:id="39" w:name="_Ref88650945"/>
      <w:r w:rsidR="00EA62E0">
        <w:t xml:space="preserve">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155"/>
        <w:gridCol w:w="1559"/>
      </w:tblGrid>
      <w:tr w:rsidR="009A0686" w:rsidRPr="00C85C69" w14:paraId="0204E9F4" w14:textId="77777777" w:rsidTr="00B93713">
        <w:trPr>
          <w:trHeight w:val="508"/>
          <w:jc w:val="center"/>
        </w:trPr>
        <w:tc>
          <w:tcPr>
            <w:tcW w:w="7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788D2" w14:textId="77777777" w:rsidR="009A0686" w:rsidRPr="00C85C69" w:rsidRDefault="009A0686" w:rsidP="00B93713">
            <w:pPr>
              <w:rPr>
                <w:b/>
              </w:rPr>
            </w:pPr>
            <w:bookmarkStart w:id="40" w:name="_Hlk80025382"/>
            <w:r>
              <w:rPr>
                <w:b/>
              </w:rPr>
              <w:t>Criteria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E8D374" w14:textId="77777777" w:rsidR="009A0686" w:rsidRPr="00C85C69" w:rsidRDefault="009A0686" w:rsidP="00B93713">
            <w:pPr>
              <w:rPr>
                <w:b/>
              </w:rPr>
            </w:pPr>
            <w:r>
              <w:rPr>
                <w:b/>
              </w:rPr>
              <w:t>Weighting</w:t>
            </w:r>
          </w:p>
        </w:tc>
      </w:tr>
      <w:tr w:rsidR="009A0686" w:rsidRPr="00C85C69" w14:paraId="0E65503C" w14:textId="77777777" w:rsidTr="00B93713">
        <w:trPr>
          <w:trHeight w:val="3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FDCD5" w14:textId="77777777" w:rsidR="009A0686" w:rsidRPr="004B0EE0" w:rsidRDefault="009A0686" w:rsidP="00B93713">
            <w:pPr>
              <w:rPr>
                <w:b/>
                <w:i/>
                <w:iCs/>
              </w:rPr>
            </w:pPr>
            <w:r>
              <w:rPr>
                <w:b/>
                <w:i/>
                <w:iCs/>
              </w:rPr>
              <w:t>Criterion 1 </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78AC8" w14:textId="77777777" w:rsidR="009A0686" w:rsidRPr="004B0EE0" w:rsidRDefault="009A0686" w:rsidP="00B93713">
            <w:pPr>
              <w:rPr>
                <w:b/>
                <w:i/>
                <w:iCs/>
              </w:rPr>
            </w:pPr>
            <w:r>
              <w:rPr>
                <w:b/>
                <w:i/>
                <w:iCs/>
              </w:rPr>
              <w:t>Technical value of the bid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3FC5D" w14:textId="6F7EEE33" w:rsidR="009A0686" w:rsidRPr="00C85C69" w:rsidRDefault="00F0422C" w:rsidP="00B93713">
            <w:pPr>
              <w:rPr>
                <w:b/>
              </w:rPr>
            </w:pPr>
            <w:r>
              <w:rPr>
                <w:b/>
              </w:rPr>
              <w:t>7</w:t>
            </w:r>
            <w:r w:rsidR="009A0686">
              <w:rPr>
                <w:b/>
              </w:rPr>
              <w:t>0%</w:t>
            </w:r>
          </w:p>
        </w:tc>
      </w:tr>
      <w:tr w:rsidR="009A0686" w:rsidRPr="00C85C69" w14:paraId="4D4603C1" w14:textId="77777777" w:rsidTr="00E61BD5">
        <w:trPr>
          <w:trHeight w:val="42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FC3B61B" w14:textId="77777777" w:rsidR="009A0686" w:rsidRPr="00C85C69" w:rsidRDefault="009A0686" w:rsidP="00B93713">
            <w:r>
              <w:t>Sub-criterion 1.1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722E1F5E" w14:textId="7C769321" w:rsidR="009A0686" w:rsidRPr="00C662C8" w:rsidRDefault="00E61BD5" w:rsidP="00E61BD5">
            <w:r>
              <w:rPr>
                <w:bCs/>
              </w:rPr>
              <w:t>Proven capacity to arrange land travels within the Western Balkan Region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765920" w14:textId="77777777" w:rsidR="009A0686" w:rsidRPr="00C662C8" w:rsidRDefault="009A0686" w:rsidP="00B93713">
            <w:r w:rsidRPr="00C662C8">
              <w:t>20</w:t>
            </w:r>
          </w:p>
        </w:tc>
      </w:tr>
      <w:tr w:rsidR="009A0686" w:rsidRPr="00C85C69" w14:paraId="49D04CCF" w14:textId="77777777" w:rsidTr="00E61BD5">
        <w:trPr>
          <w:trHeight w:val="4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20AE8F2" w14:textId="77777777" w:rsidR="009A0686" w:rsidRPr="00C85C69" w:rsidRDefault="009A0686" w:rsidP="00B93713">
            <w:r>
              <w:t>Sub-criterion 1.2</w:t>
            </w:r>
          </w:p>
        </w:tc>
        <w:tc>
          <w:tcPr>
            <w:tcW w:w="6155" w:type="dxa"/>
            <w:tcBorders>
              <w:top w:val="single" w:sz="4" w:space="0" w:color="auto"/>
              <w:left w:val="single" w:sz="4" w:space="0" w:color="auto"/>
              <w:bottom w:val="single" w:sz="4" w:space="0" w:color="auto"/>
              <w:right w:val="single" w:sz="4" w:space="0" w:color="auto"/>
            </w:tcBorders>
            <w:vAlign w:val="center"/>
          </w:tcPr>
          <w:p w14:paraId="4797399F" w14:textId="29F7C38C" w:rsidR="009A0686" w:rsidRPr="00C662C8" w:rsidRDefault="00E61BD5" w:rsidP="00E61BD5">
            <w:r>
              <w:t>Proven capacity to arrange sky travels across the Western Balkan Region and internationally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8A5AF6" w14:textId="77777777" w:rsidR="009A0686" w:rsidRPr="00C662C8" w:rsidRDefault="009A0686" w:rsidP="00B93713">
            <w:r w:rsidRPr="00C662C8">
              <w:t>20</w:t>
            </w:r>
          </w:p>
        </w:tc>
      </w:tr>
      <w:tr w:rsidR="009A0686" w:rsidRPr="00C85C69" w14:paraId="26CFAD32" w14:textId="77777777" w:rsidTr="00E61BD5">
        <w:trPr>
          <w:trHeight w:val="3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78F0" w14:textId="77777777" w:rsidR="009A0686" w:rsidRPr="00A83BF1" w:rsidRDefault="009A0686" w:rsidP="00B93713">
            <w:pPr>
              <w:rPr>
                <w:b/>
              </w:rPr>
            </w:pPr>
            <w:r w:rsidRPr="00A83BF1">
              <w:t>Sub-criterion 1.3</w:t>
            </w:r>
          </w:p>
        </w:tc>
        <w:tc>
          <w:tcPr>
            <w:tcW w:w="6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F83EC" w14:textId="7AD85B1E" w:rsidR="009A0686" w:rsidRPr="00A83BF1" w:rsidRDefault="00E61BD5" w:rsidP="00E61BD5">
            <w:r w:rsidRPr="00A83BF1">
              <w:t>Proven capacity to deliver the services within a week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F4C9" w14:textId="76F94D51" w:rsidR="009A0686" w:rsidRPr="00A83BF1" w:rsidRDefault="001E12AD" w:rsidP="00B93713">
            <w:pPr>
              <w:rPr>
                <w:bCs/>
              </w:rPr>
            </w:pPr>
            <w:r w:rsidRPr="00A83BF1">
              <w:rPr>
                <w:bCs/>
              </w:rPr>
              <w:t>20</w:t>
            </w:r>
          </w:p>
        </w:tc>
      </w:tr>
      <w:tr w:rsidR="00E61BD5" w:rsidRPr="00C85C69" w14:paraId="4C965DB8" w14:textId="77777777" w:rsidTr="00E61BD5">
        <w:trPr>
          <w:trHeight w:val="34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4641D7B" w14:textId="604B8397" w:rsidR="00E61BD5" w:rsidRPr="001E12AD" w:rsidRDefault="00E61BD5" w:rsidP="00B93713">
            <w:r w:rsidRPr="001E12AD">
              <w:t>Sub-criterion 1.4</w:t>
            </w:r>
          </w:p>
        </w:tc>
        <w:tc>
          <w:tcPr>
            <w:tcW w:w="6155" w:type="dxa"/>
            <w:tcBorders>
              <w:top w:val="single" w:sz="4" w:space="0" w:color="auto"/>
              <w:left w:val="single" w:sz="4" w:space="0" w:color="auto"/>
              <w:bottom w:val="single" w:sz="4" w:space="0" w:color="auto"/>
              <w:right w:val="single" w:sz="4" w:space="0" w:color="auto"/>
            </w:tcBorders>
            <w:shd w:val="clear" w:color="auto" w:fill="auto"/>
            <w:vAlign w:val="center"/>
          </w:tcPr>
          <w:p w14:paraId="5FCBC203" w14:textId="0C9D2221" w:rsidR="00E61BD5" w:rsidRPr="001E12AD" w:rsidRDefault="001E12AD" w:rsidP="00E61BD5">
            <w:r w:rsidRPr="001E12AD">
              <w:t>Proven experience in arranging all services in the Western Balkans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ECE20" w14:textId="193FFBF7" w:rsidR="00E61BD5" w:rsidRPr="001E12AD" w:rsidRDefault="001E12AD" w:rsidP="00B93713">
            <w:r w:rsidRPr="001E12AD">
              <w:t>20</w:t>
            </w:r>
          </w:p>
        </w:tc>
      </w:tr>
      <w:tr w:rsidR="009A0686" w:rsidRPr="00C85C69" w14:paraId="6E8DBAB5" w14:textId="77777777" w:rsidTr="00B93713">
        <w:trPr>
          <w:trHeight w:val="58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EB647" w14:textId="77777777" w:rsidR="009A0686" w:rsidRPr="004B0EE0" w:rsidRDefault="009A0686" w:rsidP="00B93713">
            <w:pPr>
              <w:rPr>
                <w:i/>
                <w:iCs/>
              </w:rPr>
            </w:pPr>
            <w:r>
              <w:rPr>
                <w:b/>
                <w:i/>
                <w:iCs/>
              </w:rPr>
              <w:t>Criterion 2</w:t>
            </w:r>
          </w:p>
        </w:tc>
        <w:tc>
          <w:tcPr>
            <w:tcW w:w="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BB67" w14:textId="77777777" w:rsidR="009A0686" w:rsidRPr="004B0EE0" w:rsidRDefault="009A0686" w:rsidP="00B93713">
            <w:pPr>
              <w:rPr>
                <w:i/>
                <w:iCs/>
              </w:rPr>
            </w:pPr>
            <w:r>
              <w:rPr>
                <w:b/>
                <w:i/>
                <w:iCs/>
              </w:rPr>
              <w:t xml:space="preserve">Value of the bid price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30B1" w14:textId="5106B038" w:rsidR="009A0686" w:rsidRPr="00C85C69" w:rsidRDefault="00F0422C" w:rsidP="00B93713">
            <w:pPr>
              <w:rPr>
                <w:b/>
                <w:bCs/>
              </w:rPr>
            </w:pPr>
            <w:r>
              <w:rPr>
                <w:b/>
                <w:bCs/>
              </w:rPr>
              <w:t>3</w:t>
            </w:r>
            <w:r w:rsidR="009A0686">
              <w:rPr>
                <w:b/>
                <w:bCs/>
              </w:rPr>
              <w:t>0%</w:t>
            </w:r>
          </w:p>
        </w:tc>
      </w:tr>
      <w:tr w:rsidR="009A0686" w:rsidRPr="00C85C69" w14:paraId="7FA91C8D" w14:textId="77777777" w:rsidTr="00B93713">
        <w:trPr>
          <w:trHeight w:val="585"/>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40ABBD" w14:textId="77777777" w:rsidR="009A0686" w:rsidRPr="00C85C69" w:rsidRDefault="009A0686" w:rsidP="00B93713"/>
        </w:tc>
        <w:tc>
          <w:tcPr>
            <w:tcW w:w="6155" w:type="dxa"/>
            <w:tcBorders>
              <w:top w:val="single" w:sz="4" w:space="0" w:color="auto"/>
              <w:left w:val="single" w:sz="4" w:space="0" w:color="auto"/>
              <w:bottom w:val="single" w:sz="4" w:space="0" w:color="auto"/>
              <w:right w:val="single" w:sz="4" w:space="0" w:color="auto"/>
            </w:tcBorders>
            <w:vAlign w:val="center"/>
          </w:tcPr>
          <w:p w14:paraId="22094069" w14:textId="77777777" w:rsidR="009A0686" w:rsidRPr="00C85C69" w:rsidRDefault="009A0686" w:rsidP="00B93713">
            <w:r>
              <w:t>Price</w:t>
            </w:r>
          </w:p>
        </w:tc>
        <w:tc>
          <w:tcPr>
            <w:tcW w:w="1559" w:type="dxa"/>
            <w:tcBorders>
              <w:top w:val="single" w:sz="4" w:space="0" w:color="auto"/>
              <w:left w:val="single" w:sz="4" w:space="0" w:color="auto"/>
              <w:bottom w:val="single" w:sz="4" w:space="0" w:color="auto"/>
              <w:right w:val="single" w:sz="4" w:space="0" w:color="auto"/>
            </w:tcBorders>
            <w:vAlign w:val="center"/>
          </w:tcPr>
          <w:p w14:paraId="57F8D250" w14:textId="592E4AFE" w:rsidR="009A0686" w:rsidRPr="00B22789" w:rsidRDefault="001E12AD" w:rsidP="00B93713">
            <w:r>
              <w:t>2</w:t>
            </w:r>
            <w:r w:rsidR="00C662C8">
              <w:t>0</w:t>
            </w:r>
          </w:p>
        </w:tc>
      </w:tr>
      <w:bookmarkEnd w:id="40"/>
    </w:tbl>
    <w:p w14:paraId="15B95718" w14:textId="77777777" w:rsidR="009A0686" w:rsidRDefault="009A0686" w:rsidP="009A0686"/>
    <w:p w14:paraId="5F79EE59" w14:textId="77777777" w:rsidR="00796092" w:rsidRDefault="00796092" w:rsidP="00EF44EC"/>
    <w:bookmarkEnd w:id="36"/>
    <w:bookmarkEnd w:id="37"/>
    <w:bookmarkEnd w:id="38"/>
    <w:bookmarkEnd w:id="39"/>
    <w:p w14:paraId="3EFEFEE8" w14:textId="709C4BA1" w:rsidR="00F3701D" w:rsidRPr="008E2098" w:rsidRDefault="008E2098" w:rsidP="008E2098">
      <w:pPr>
        <w:jc w:val="right"/>
        <w:rPr>
          <w:b/>
          <w:bCs/>
        </w:rPr>
      </w:pPr>
      <w:r>
        <w:rPr>
          <w:b/>
          <w:bCs/>
        </w:rPr>
        <w:t xml:space="preserve">END OF </w:t>
      </w:r>
      <w:r w:rsidR="002D4D38">
        <w:rPr>
          <w:b/>
          <w:bCs/>
        </w:rPr>
        <w:t xml:space="preserve">CALL </w:t>
      </w:r>
      <w:r>
        <w:rPr>
          <w:b/>
          <w:bCs/>
        </w:rPr>
        <w:t xml:space="preserve">FOR </w:t>
      </w:r>
      <w:r w:rsidR="007A1BD2">
        <w:rPr>
          <w:b/>
          <w:bCs/>
        </w:rPr>
        <w:t>QUOTATIONS</w:t>
      </w:r>
    </w:p>
    <w:sectPr w:rsidR="00F3701D" w:rsidRPr="008E2098" w:rsidSect="00936761">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4CD3" w14:textId="77777777" w:rsidR="00936761" w:rsidRDefault="00936761" w:rsidP="004F782B">
      <w:pPr>
        <w:spacing w:after="0" w:line="240" w:lineRule="auto"/>
      </w:pPr>
      <w:r>
        <w:separator/>
      </w:r>
    </w:p>
  </w:endnote>
  <w:endnote w:type="continuationSeparator" w:id="0">
    <w:p w14:paraId="2B87A9ED" w14:textId="77777777" w:rsidR="00936761" w:rsidRDefault="00936761" w:rsidP="004F782B">
      <w:pPr>
        <w:spacing w:after="0" w:line="240" w:lineRule="auto"/>
      </w:pPr>
      <w:r>
        <w:continuationSeparator/>
      </w:r>
    </w:p>
  </w:endnote>
  <w:endnote w:type="continuationNotice" w:id="1">
    <w:p w14:paraId="1438759D" w14:textId="77777777" w:rsidR="00936761" w:rsidRDefault="00936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corps)">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62046358"/>
      <w:docPartObj>
        <w:docPartGallery w:val="Page Numbers (Bottom of Page)"/>
        <w:docPartUnique/>
      </w:docPartObj>
    </w:sdtPr>
    <w:sdtContent>
      <w:p w14:paraId="493AB303" w14:textId="4AC4208C" w:rsidR="00266379" w:rsidRDefault="00266379" w:rsidP="005240A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42EA4">
          <w:rPr>
            <w:rStyle w:val="Numrodepage"/>
            <w:noProof/>
          </w:rPr>
          <w:t>8</w:t>
        </w:r>
        <w:r>
          <w:rPr>
            <w:rStyle w:val="Numrodepage"/>
          </w:rPr>
          <w:fldChar w:fldCharType="end"/>
        </w:r>
      </w:p>
    </w:sdtContent>
  </w:sdt>
  <w:p w14:paraId="27EB8E0A" w14:textId="77777777" w:rsidR="00266379" w:rsidRDefault="00266379" w:rsidP="00266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63965"/>
      <w:docPartObj>
        <w:docPartGallery w:val="Page Numbers (Bottom of Page)"/>
        <w:docPartUnique/>
      </w:docPartObj>
    </w:sdtPr>
    <w:sdtContent>
      <w:sdt>
        <w:sdtPr>
          <w:id w:val="1728636285"/>
          <w:docPartObj>
            <w:docPartGallery w:val="Page Numbers (Top of Page)"/>
            <w:docPartUnique/>
          </w:docPartObj>
        </w:sdtPr>
        <w:sdtContent>
          <w:p w14:paraId="56257824" w14:textId="7AE54897" w:rsidR="004F1B93" w:rsidRDefault="004F1B9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042EA4">
              <w:rPr>
                <w:b/>
                <w:bCs/>
                <w:noProof/>
              </w:rPr>
              <w:t>8</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42EA4">
              <w:rPr>
                <w:b/>
                <w:bCs/>
                <w:noProof/>
              </w:rPr>
              <w:t>8</w:t>
            </w:r>
            <w:r>
              <w:rPr>
                <w:b/>
                <w:bCs/>
                <w:sz w:val="24"/>
                <w:szCs w:val="24"/>
              </w:rPr>
              <w:fldChar w:fldCharType="end"/>
            </w:r>
          </w:p>
        </w:sdtContent>
      </w:sdt>
    </w:sdtContent>
  </w:sdt>
  <w:p w14:paraId="738A6C61" w14:textId="3AC9433E" w:rsidR="005B5E84" w:rsidRDefault="005B5E84" w:rsidP="005B5E84">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AFBB" w14:textId="77777777" w:rsidR="00936761" w:rsidRDefault="00936761" w:rsidP="004F782B">
      <w:pPr>
        <w:spacing w:after="0" w:line="240" w:lineRule="auto"/>
      </w:pPr>
      <w:r>
        <w:separator/>
      </w:r>
    </w:p>
  </w:footnote>
  <w:footnote w:type="continuationSeparator" w:id="0">
    <w:p w14:paraId="1619CCA6" w14:textId="77777777" w:rsidR="00936761" w:rsidRDefault="00936761" w:rsidP="004F782B">
      <w:pPr>
        <w:spacing w:after="0" w:line="240" w:lineRule="auto"/>
      </w:pPr>
      <w:r>
        <w:continuationSeparator/>
      </w:r>
    </w:p>
  </w:footnote>
  <w:footnote w:type="continuationNotice" w:id="1">
    <w:p w14:paraId="2685F190" w14:textId="77777777" w:rsidR="00936761" w:rsidRDefault="00936761">
      <w:pPr>
        <w:spacing w:after="0" w:line="240" w:lineRule="auto"/>
      </w:pPr>
    </w:p>
  </w:footnote>
  <w:footnote w:id="2">
    <w:p w14:paraId="637CE1ED" w14:textId="77777777" w:rsidR="00467049" w:rsidRDefault="00467049" w:rsidP="00467049">
      <w:pPr>
        <w:pStyle w:val="Notedebasdepage"/>
      </w:pPr>
      <w:r>
        <w:rPr>
          <w:rStyle w:val="Appelnotedebasdep"/>
        </w:rPr>
        <w:footnoteRef/>
      </w:r>
      <w:r>
        <w:t xml:space="preserve"> Pursuant to Article L. 1111-4 of the French Public Procurement Code</w:t>
      </w:r>
    </w:p>
  </w:footnote>
  <w:footnote w:id="3">
    <w:p w14:paraId="4D7391C2" w14:textId="77777777" w:rsidR="00C05BB7" w:rsidRPr="00BD5FE6" w:rsidRDefault="00C05BB7" w:rsidP="00C05BB7">
      <w:pPr>
        <w:pStyle w:val="Notedebasdepage"/>
        <w:rPr>
          <w:lang w:val="en-US"/>
        </w:rPr>
      </w:pPr>
      <w:r>
        <w:rPr>
          <w:rStyle w:val="Appelnotedebasdep"/>
        </w:rPr>
        <w:footnoteRef/>
      </w:r>
      <w:r w:rsidRPr="005D452E">
        <w:rPr>
          <w:lang w:val="en-US"/>
        </w:rPr>
        <w:t xml:space="preserve"> </w:t>
      </w:r>
      <w:r>
        <w:rPr>
          <w:lang w:val="en-US"/>
        </w:rPr>
        <w:t xml:space="preserve">Pursuant to the article </w:t>
      </w:r>
      <w:r w:rsidRPr="00BD5FE6">
        <w:rPr>
          <w:lang w:val="en-US"/>
        </w:rPr>
        <w:t>R2112-4</w:t>
      </w:r>
      <w:r>
        <w:rPr>
          <w:lang w:val="en-US"/>
        </w:rPr>
        <w:t xml:space="preserve"> of the French Public Procurement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9E90" w14:textId="686C9B6A" w:rsidR="004F782B" w:rsidRDefault="004F782B">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sidR="00042EA4">
      <w:rPr>
        <w:rStyle w:val="Numrodepage"/>
        <w:noProof/>
        <w:sz w:val="20"/>
      </w:rPr>
      <w:t>8</w:t>
    </w:r>
    <w:r>
      <w:rPr>
        <w:rStyle w:val="Numrodepage"/>
        <w:sz w:val="20"/>
      </w:rPr>
      <w:fldChar w:fldCharType="end"/>
    </w:r>
    <w:r>
      <w:rPr>
        <w:sz w:val="20"/>
      </w:rPr>
      <w:tab/>
      <w:t>Section 1. Invitation letter</w:t>
    </w:r>
  </w:p>
  <w:p w14:paraId="4100E995" w14:textId="77777777" w:rsidR="004F782B" w:rsidRDefault="004F78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73A" w14:textId="345B094D" w:rsidR="004F782B" w:rsidRPr="00315C69" w:rsidRDefault="00E57590" w:rsidP="0048027B">
    <w:pPr>
      <w:pStyle w:val="En-tte"/>
      <w:tabs>
        <w:tab w:val="clear" w:pos="4320"/>
        <w:tab w:val="clear" w:pos="8640"/>
        <w:tab w:val="right" w:pos="9360"/>
      </w:tabs>
      <w:jc w:val="both"/>
      <w:rPr>
        <w:rFonts w:asciiTheme="minorHAnsi" w:hAnsiTheme="minorHAnsi" w:cstheme="minorHAnsi"/>
        <w:i/>
        <w:iCs/>
      </w:rPr>
    </w:pPr>
    <w:r>
      <w:rPr>
        <w:noProof/>
      </w:rPr>
      <w:drawing>
        <wp:inline distT="0" distB="0" distL="0" distR="0" wp14:anchorId="77AD96A9" wp14:editId="5D34E546">
          <wp:extent cx="1418400" cy="61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619200"/>
                  </a:xfrm>
                  <a:prstGeom prst="rect">
                    <a:avLst/>
                  </a:prstGeom>
                  <a:noFill/>
                  <a:ln>
                    <a:noFill/>
                  </a:ln>
                </pic:spPr>
              </pic:pic>
            </a:graphicData>
          </a:graphic>
        </wp:inline>
      </w:drawing>
    </w:r>
    <w:r w:rsidR="007D403F">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CF12" w14:textId="77777777" w:rsidR="004F782B" w:rsidRDefault="004F782B">
    <w:pPr>
      <w:pStyle w:val="En-tte"/>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sidR="00042EA4">
      <w:rPr>
        <w:noProof/>
        <w:sz w:val="20"/>
      </w:rPr>
      <w:t>8</w:t>
    </w:r>
    <w:r>
      <w:rPr>
        <w:sz w:val="20"/>
      </w:rPr>
      <w:fldChar w:fldCharType="end"/>
    </w:r>
  </w:p>
  <w:p w14:paraId="22ADC05B" w14:textId="77777777" w:rsidR="004F782B" w:rsidRDefault="004F78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7C5"/>
    <w:multiLevelType w:val="multilevel"/>
    <w:tmpl w:val="675C8E74"/>
    <w:lvl w:ilvl="0">
      <w:start w:val="1"/>
      <w:numFmt w:val="decimal"/>
      <w:pStyle w:val="Title1-LuxDev"/>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E07824"/>
    <w:multiLevelType w:val="hybridMultilevel"/>
    <w:tmpl w:val="CFEE6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A0864"/>
    <w:multiLevelType w:val="hybridMultilevel"/>
    <w:tmpl w:val="0C40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F4908"/>
    <w:multiLevelType w:val="hybridMultilevel"/>
    <w:tmpl w:val="379A666E"/>
    <w:lvl w:ilvl="0" w:tplc="2310A804">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D840B62"/>
    <w:multiLevelType w:val="hybridMultilevel"/>
    <w:tmpl w:val="55A63F0E"/>
    <w:lvl w:ilvl="0" w:tplc="490A664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345EA"/>
    <w:multiLevelType w:val="multilevel"/>
    <w:tmpl w:val="BB66D574"/>
    <w:lvl w:ilvl="0">
      <w:start w:val="1"/>
      <w:numFmt w:val="decimal"/>
      <w:lvlText w:val="%1."/>
      <w:lvlJc w:val="left"/>
      <w:pPr>
        <w:ind w:left="580" w:hanging="360"/>
      </w:pPr>
      <w:rPr>
        <w:rFonts w:ascii="Calibri" w:eastAsia="Calibri" w:hAnsi="Calibri" w:cs="Calibri" w:hint="default"/>
        <w:b/>
        <w:bCs/>
        <w:spacing w:val="-1"/>
        <w:w w:val="99"/>
        <w:sz w:val="20"/>
        <w:szCs w:val="20"/>
        <w:lang w:val="fr-FR" w:eastAsia="en-US" w:bidi="ar-SA"/>
      </w:rPr>
    </w:lvl>
    <w:lvl w:ilvl="1">
      <w:start w:val="1"/>
      <w:numFmt w:val="decimal"/>
      <w:lvlText w:val="%1.%2."/>
      <w:lvlJc w:val="left"/>
      <w:pPr>
        <w:ind w:left="1012" w:hanging="432"/>
      </w:pPr>
      <w:rPr>
        <w:rFonts w:ascii="Calibri" w:eastAsia="Calibri" w:hAnsi="Calibri" w:cs="Calibri" w:hint="default"/>
        <w:b/>
        <w:bCs/>
        <w:spacing w:val="-1"/>
        <w:w w:val="99"/>
        <w:sz w:val="20"/>
        <w:szCs w:val="20"/>
        <w:lang w:val="fr-FR" w:eastAsia="en-US" w:bidi="ar-SA"/>
      </w:rPr>
    </w:lvl>
    <w:lvl w:ilvl="2">
      <w:numFmt w:val="bullet"/>
      <w:lvlText w:val="•"/>
      <w:lvlJc w:val="left"/>
      <w:pPr>
        <w:ind w:left="1958" w:hanging="432"/>
      </w:pPr>
      <w:rPr>
        <w:rFonts w:hint="default"/>
        <w:lang w:val="fr-FR" w:eastAsia="en-US" w:bidi="ar-SA"/>
      </w:rPr>
    </w:lvl>
    <w:lvl w:ilvl="3">
      <w:numFmt w:val="bullet"/>
      <w:lvlText w:val="•"/>
      <w:lvlJc w:val="left"/>
      <w:pPr>
        <w:ind w:left="2897" w:hanging="432"/>
      </w:pPr>
      <w:rPr>
        <w:rFonts w:hint="default"/>
        <w:lang w:val="fr-FR" w:eastAsia="en-US" w:bidi="ar-SA"/>
      </w:rPr>
    </w:lvl>
    <w:lvl w:ilvl="4">
      <w:numFmt w:val="bullet"/>
      <w:lvlText w:val="•"/>
      <w:lvlJc w:val="left"/>
      <w:pPr>
        <w:ind w:left="3836" w:hanging="432"/>
      </w:pPr>
      <w:rPr>
        <w:rFonts w:hint="default"/>
        <w:lang w:val="fr-FR" w:eastAsia="en-US" w:bidi="ar-SA"/>
      </w:rPr>
    </w:lvl>
    <w:lvl w:ilvl="5">
      <w:numFmt w:val="bullet"/>
      <w:lvlText w:val="•"/>
      <w:lvlJc w:val="left"/>
      <w:pPr>
        <w:ind w:left="4775" w:hanging="432"/>
      </w:pPr>
      <w:rPr>
        <w:rFonts w:hint="default"/>
        <w:lang w:val="fr-FR" w:eastAsia="en-US" w:bidi="ar-SA"/>
      </w:rPr>
    </w:lvl>
    <w:lvl w:ilvl="6">
      <w:numFmt w:val="bullet"/>
      <w:lvlText w:val="•"/>
      <w:lvlJc w:val="left"/>
      <w:pPr>
        <w:ind w:left="5713" w:hanging="432"/>
      </w:pPr>
      <w:rPr>
        <w:rFonts w:hint="default"/>
        <w:lang w:val="fr-FR" w:eastAsia="en-US" w:bidi="ar-SA"/>
      </w:rPr>
    </w:lvl>
    <w:lvl w:ilvl="7">
      <w:numFmt w:val="bullet"/>
      <w:lvlText w:val="•"/>
      <w:lvlJc w:val="left"/>
      <w:pPr>
        <w:ind w:left="6652" w:hanging="432"/>
      </w:pPr>
      <w:rPr>
        <w:rFonts w:hint="default"/>
        <w:lang w:val="fr-FR" w:eastAsia="en-US" w:bidi="ar-SA"/>
      </w:rPr>
    </w:lvl>
    <w:lvl w:ilvl="8">
      <w:numFmt w:val="bullet"/>
      <w:lvlText w:val="•"/>
      <w:lvlJc w:val="left"/>
      <w:pPr>
        <w:ind w:left="7591" w:hanging="432"/>
      </w:pPr>
      <w:rPr>
        <w:rFonts w:hint="default"/>
        <w:lang w:val="fr-FR" w:eastAsia="en-US" w:bidi="ar-SA"/>
      </w:rPr>
    </w:lvl>
  </w:abstractNum>
  <w:abstractNum w:abstractNumId="6" w15:restartNumberingAfterBreak="0">
    <w:nsid w:val="2C765662"/>
    <w:multiLevelType w:val="hybridMultilevel"/>
    <w:tmpl w:val="1FB271A4"/>
    <w:lvl w:ilvl="0" w:tplc="2D023538">
      <w:start w:val="2"/>
      <w:numFmt w:val="bullet"/>
      <w:lvlText w:val="-"/>
      <w:lvlJc w:val="left"/>
      <w:pPr>
        <w:ind w:left="720" w:hanging="360"/>
      </w:pPr>
      <w:rPr>
        <w:rFonts w:ascii="Calibri" w:eastAsia="Microsoft Sans Serif"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2F0500"/>
    <w:multiLevelType w:val="multilevel"/>
    <w:tmpl w:val="141E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55550"/>
    <w:multiLevelType w:val="hybridMultilevel"/>
    <w:tmpl w:val="60CA8BD0"/>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BC78E7F6">
      <w:numFmt w:val="bullet"/>
      <w:lvlText w:val=""/>
      <w:lvlJc w:val="left"/>
      <w:pPr>
        <w:ind w:left="952" w:hanging="361"/>
      </w:pPr>
      <w:rPr>
        <w:rFonts w:ascii="Symbol" w:eastAsia="Symbol" w:hAnsi="Symbol" w:cs="Symbol"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9" w15:restartNumberingAfterBreak="0">
    <w:nsid w:val="39A108AA"/>
    <w:multiLevelType w:val="hybridMultilevel"/>
    <w:tmpl w:val="EAF2FDF8"/>
    <w:lvl w:ilvl="0" w:tplc="78C46130">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D3DF1"/>
    <w:multiLevelType w:val="hybridMultilevel"/>
    <w:tmpl w:val="AB58C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7233B"/>
    <w:multiLevelType w:val="hybridMultilevel"/>
    <w:tmpl w:val="247E6238"/>
    <w:lvl w:ilvl="0" w:tplc="DEA273A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64F17"/>
    <w:multiLevelType w:val="hybridMultilevel"/>
    <w:tmpl w:val="F26A60A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3" w15:restartNumberingAfterBreak="0">
    <w:nsid w:val="4F681783"/>
    <w:multiLevelType w:val="hybridMultilevel"/>
    <w:tmpl w:val="E4563D9A"/>
    <w:lvl w:ilvl="0" w:tplc="4B183B4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A818A7"/>
    <w:multiLevelType w:val="hybridMultilevel"/>
    <w:tmpl w:val="DBF4DE9C"/>
    <w:lvl w:ilvl="0" w:tplc="DEA273A6">
      <w:start w:val="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3C50BF"/>
    <w:multiLevelType w:val="multilevel"/>
    <w:tmpl w:val="0E88C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D17C5"/>
    <w:multiLevelType w:val="hybridMultilevel"/>
    <w:tmpl w:val="39A6DE4E"/>
    <w:lvl w:ilvl="0" w:tplc="3B8CF16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879C5"/>
    <w:multiLevelType w:val="hybridMultilevel"/>
    <w:tmpl w:val="AD74D478"/>
    <w:lvl w:ilvl="0" w:tplc="C5BAF858">
      <w:numFmt w:val="bullet"/>
      <w:lvlText w:val="-"/>
      <w:lvlJc w:val="left"/>
      <w:pPr>
        <w:ind w:left="720" w:hanging="360"/>
      </w:pPr>
      <w:rPr>
        <w:rFonts w:ascii="Calibri" w:eastAsia="Calibri" w:hAnsi="Calibri" w:cs="Calibri" w:hint="default"/>
        <w:w w:val="100"/>
        <w:sz w:val="22"/>
        <w:szCs w:val="22"/>
        <w:lang w:val="fr-F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48A"/>
    <w:multiLevelType w:val="hybridMultilevel"/>
    <w:tmpl w:val="B52A9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B1F74"/>
    <w:multiLevelType w:val="hybridMultilevel"/>
    <w:tmpl w:val="78CC8A52"/>
    <w:lvl w:ilvl="0" w:tplc="F130428C">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9C02BE"/>
    <w:multiLevelType w:val="hybridMultilevel"/>
    <w:tmpl w:val="1E2001AE"/>
    <w:lvl w:ilvl="0" w:tplc="F3443414">
      <w:start w:val="1"/>
      <w:numFmt w:val="bullet"/>
      <w:pStyle w:val="Bullet1-LuxDev"/>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170DCA"/>
    <w:multiLevelType w:val="hybridMultilevel"/>
    <w:tmpl w:val="0F4C5B30"/>
    <w:lvl w:ilvl="0" w:tplc="3BBE6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6E7C24"/>
    <w:multiLevelType w:val="hybridMultilevel"/>
    <w:tmpl w:val="B8F0701C"/>
    <w:lvl w:ilvl="0" w:tplc="0BB22DB6">
      <w:start w:val="1"/>
      <w:numFmt w:val="decimal"/>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DC7EB5"/>
    <w:multiLevelType w:val="hybridMultilevel"/>
    <w:tmpl w:val="5300BE1C"/>
    <w:lvl w:ilvl="0" w:tplc="52F62340">
      <w:start w:val="1"/>
      <w:numFmt w:val="decimal"/>
      <w:lvlText w:val="%1"/>
      <w:lvlJc w:val="left"/>
      <w:pPr>
        <w:ind w:left="428" w:hanging="197"/>
      </w:pPr>
      <w:rPr>
        <w:rFonts w:ascii="Arial" w:eastAsia="Arial" w:hAnsi="Arial" w:cs="Arial" w:hint="default"/>
        <w:b/>
        <w:bCs/>
        <w:i w:val="0"/>
        <w:iCs w:val="0"/>
        <w:w w:val="99"/>
        <w:sz w:val="24"/>
        <w:szCs w:val="24"/>
        <w:lang w:val="fr-FR" w:eastAsia="en-US" w:bidi="ar-SA"/>
      </w:rPr>
    </w:lvl>
    <w:lvl w:ilvl="1" w:tplc="07907AAC">
      <w:numFmt w:val="bullet"/>
      <w:lvlText w:val="-"/>
      <w:lvlJc w:val="left"/>
      <w:pPr>
        <w:ind w:left="952" w:hanging="361"/>
      </w:pPr>
      <w:rPr>
        <w:rFonts w:ascii="Calibri" w:eastAsiaTheme="minorHAnsi" w:hAnsi="Calibri" w:cs="Calibri" w:hint="default"/>
        <w:b w:val="0"/>
        <w:bCs w:val="0"/>
        <w:i w:val="0"/>
        <w:iCs w:val="0"/>
        <w:w w:val="99"/>
        <w:sz w:val="20"/>
        <w:szCs w:val="20"/>
        <w:lang w:val="fr-FR" w:eastAsia="en-US" w:bidi="ar-SA"/>
      </w:rPr>
    </w:lvl>
    <w:lvl w:ilvl="2" w:tplc="568823A4">
      <w:numFmt w:val="bullet"/>
      <w:lvlText w:val="o"/>
      <w:lvlJc w:val="left"/>
      <w:pPr>
        <w:ind w:left="1672" w:hanging="360"/>
      </w:pPr>
      <w:rPr>
        <w:rFonts w:ascii="Courier New" w:eastAsia="Courier New" w:hAnsi="Courier New" w:cs="Courier New" w:hint="default"/>
        <w:b w:val="0"/>
        <w:bCs w:val="0"/>
        <w:i w:val="0"/>
        <w:iCs w:val="0"/>
        <w:w w:val="99"/>
        <w:sz w:val="20"/>
        <w:szCs w:val="20"/>
        <w:lang w:val="fr-FR" w:eastAsia="en-US" w:bidi="ar-SA"/>
      </w:rPr>
    </w:lvl>
    <w:lvl w:ilvl="3" w:tplc="C88071B6">
      <w:numFmt w:val="bullet"/>
      <w:lvlText w:val="•"/>
      <w:lvlJc w:val="left"/>
      <w:pPr>
        <w:ind w:left="2803" w:hanging="360"/>
      </w:pPr>
      <w:rPr>
        <w:rFonts w:hint="default"/>
        <w:lang w:val="fr-FR" w:eastAsia="en-US" w:bidi="ar-SA"/>
      </w:rPr>
    </w:lvl>
    <w:lvl w:ilvl="4" w:tplc="CD5E11D8">
      <w:numFmt w:val="bullet"/>
      <w:lvlText w:val="•"/>
      <w:lvlJc w:val="left"/>
      <w:pPr>
        <w:ind w:left="3926" w:hanging="360"/>
      </w:pPr>
      <w:rPr>
        <w:rFonts w:hint="default"/>
        <w:lang w:val="fr-FR" w:eastAsia="en-US" w:bidi="ar-SA"/>
      </w:rPr>
    </w:lvl>
    <w:lvl w:ilvl="5" w:tplc="E0D62E34">
      <w:numFmt w:val="bullet"/>
      <w:lvlText w:val="•"/>
      <w:lvlJc w:val="left"/>
      <w:pPr>
        <w:ind w:left="5049" w:hanging="360"/>
      </w:pPr>
      <w:rPr>
        <w:rFonts w:hint="default"/>
        <w:lang w:val="fr-FR" w:eastAsia="en-US" w:bidi="ar-SA"/>
      </w:rPr>
    </w:lvl>
    <w:lvl w:ilvl="6" w:tplc="CCA0CF54">
      <w:numFmt w:val="bullet"/>
      <w:lvlText w:val="•"/>
      <w:lvlJc w:val="left"/>
      <w:pPr>
        <w:ind w:left="6173" w:hanging="360"/>
      </w:pPr>
      <w:rPr>
        <w:rFonts w:hint="default"/>
        <w:lang w:val="fr-FR" w:eastAsia="en-US" w:bidi="ar-SA"/>
      </w:rPr>
    </w:lvl>
    <w:lvl w:ilvl="7" w:tplc="5680F770">
      <w:numFmt w:val="bullet"/>
      <w:lvlText w:val="•"/>
      <w:lvlJc w:val="left"/>
      <w:pPr>
        <w:ind w:left="7296" w:hanging="360"/>
      </w:pPr>
      <w:rPr>
        <w:rFonts w:hint="default"/>
        <w:lang w:val="fr-FR" w:eastAsia="en-US" w:bidi="ar-SA"/>
      </w:rPr>
    </w:lvl>
    <w:lvl w:ilvl="8" w:tplc="25FEEEA6">
      <w:numFmt w:val="bullet"/>
      <w:lvlText w:val="•"/>
      <w:lvlJc w:val="left"/>
      <w:pPr>
        <w:ind w:left="8419" w:hanging="360"/>
      </w:pPr>
      <w:rPr>
        <w:rFonts w:hint="default"/>
        <w:lang w:val="fr-FR" w:eastAsia="en-US" w:bidi="ar-SA"/>
      </w:rPr>
    </w:lvl>
  </w:abstractNum>
  <w:abstractNum w:abstractNumId="24" w15:restartNumberingAfterBreak="0">
    <w:nsid w:val="791560D7"/>
    <w:multiLevelType w:val="multilevel"/>
    <w:tmpl w:val="B2C81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236319">
    <w:abstractNumId w:val="0"/>
  </w:num>
  <w:num w:numId="2" w16cid:durableId="699166006">
    <w:abstractNumId w:val="20"/>
  </w:num>
  <w:num w:numId="3" w16cid:durableId="164252574">
    <w:abstractNumId w:val="11"/>
  </w:num>
  <w:num w:numId="4" w16cid:durableId="2023359547">
    <w:abstractNumId w:val="18"/>
  </w:num>
  <w:num w:numId="5" w16cid:durableId="1800998318">
    <w:abstractNumId w:val="14"/>
  </w:num>
  <w:num w:numId="6" w16cid:durableId="500512358">
    <w:abstractNumId w:val="10"/>
  </w:num>
  <w:num w:numId="7" w16cid:durableId="422995348">
    <w:abstractNumId w:val="21"/>
  </w:num>
  <w:num w:numId="8" w16cid:durableId="978732936">
    <w:abstractNumId w:val="9"/>
  </w:num>
  <w:num w:numId="9" w16cid:durableId="1328902690">
    <w:abstractNumId w:val="16"/>
  </w:num>
  <w:num w:numId="10" w16cid:durableId="439110773">
    <w:abstractNumId w:val="13"/>
  </w:num>
  <w:num w:numId="11" w16cid:durableId="1949701334">
    <w:abstractNumId w:val="17"/>
  </w:num>
  <w:num w:numId="12" w16cid:durableId="619412721">
    <w:abstractNumId w:val="5"/>
  </w:num>
  <w:num w:numId="13" w16cid:durableId="622882848">
    <w:abstractNumId w:val="7"/>
  </w:num>
  <w:num w:numId="14" w16cid:durableId="1547402791">
    <w:abstractNumId w:val="8"/>
  </w:num>
  <w:num w:numId="15" w16cid:durableId="532956891">
    <w:abstractNumId w:val="23"/>
  </w:num>
  <w:num w:numId="16" w16cid:durableId="1786314990">
    <w:abstractNumId w:val="0"/>
  </w:num>
  <w:num w:numId="17" w16cid:durableId="822624132">
    <w:abstractNumId w:val="15"/>
  </w:num>
  <w:num w:numId="18" w16cid:durableId="487208856">
    <w:abstractNumId w:val="24"/>
  </w:num>
  <w:num w:numId="19" w16cid:durableId="1789659588">
    <w:abstractNumId w:val="2"/>
  </w:num>
  <w:num w:numId="20" w16cid:durableId="374155969">
    <w:abstractNumId w:val="6"/>
  </w:num>
  <w:num w:numId="21" w16cid:durableId="1024476441">
    <w:abstractNumId w:val="4"/>
  </w:num>
  <w:num w:numId="22" w16cid:durableId="115298249">
    <w:abstractNumId w:val="22"/>
  </w:num>
  <w:num w:numId="23" w16cid:durableId="1794665284">
    <w:abstractNumId w:val="1"/>
  </w:num>
  <w:num w:numId="24" w16cid:durableId="144930816">
    <w:abstractNumId w:val="19"/>
  </w:num>
  <w:num w:numId="25" w16cid:durableId="1866408573">
    <w:abstractNumId w:val="12"/>
  </w:num>
  <w:num w:numId="26" w16cid:durableId="4888627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2B"/>
    <w:rsid w:val="00003829"/>
    <w:rsid w:val="00004714"/>
    <w:rsid w:val="00016C03"/>
    <w:rsid w:val="00023A90"/>
    <w:rsid w:val="000309CC"/>
    <w:rsid w:val="00031E05"/>
    <w:rsid w:val="0003375D"/>
    <w:rsid w:val="00034CF4"/>
    <w:rsid w:val="00037EB8"/>
    <w:rsid w:val="00042708"/>
    <w:rsid w:val="00042EA4"/>
    <w:rsid w:val="00044551"/>
    <w:rsid w:val="00046E7C"/>
    <w:rsid w:val="00046F33"/>
    <w:rsid w:val="00047FCB"/>
    <w:rsid w:val="0005218D"/>
    <w:rsid w:val="000557DA"/>
    <w:rsid w:val="00056C72"/>
    <w:rsid w:val="000630A3"/>
    <w:rsid w:val="000657C7"/>
    <w:rsid w:val="00066FBD"/>
    <w:rsid w:val="00073EAA"/>
    <w:rsid w:val="000749FE"/>
    <w:rsid w:val="00074B86"/>
    <w:rsid w:val="0007504C"/>
    <w:rsid w:val="000766E9"/>
    <w:rsid w:val="00077745"/>
    <w:rsid w:val="00083514"/>
    <w:rsid w:val="00083F45"/>
    <w:rsid w:val="00085125"/>
    <w:rsid w:val="000852CE"/>
    <w:rsid w:val="000928DC"/>
    <w:rsid w:val="000930E4"/>
    <w:rsid w:val="00093FBD"/>
    <w:rsid w:val="000A1D2A"/>
    <w:rsid w:val="000A270D"/>
    <w:rsid w:val="000A316C"/>
    <w:rsid w:val="000A4254"/>
    <w:rsid w:val="000B03C8"/>
    <w:rsid w:val="000B17CA"/>
    <w:rsid w:val="000B1AFD"/>
    <w:rsid w:val="000B2E75"/>
    <w:rsid w:val="000B53A4"/>
    <w:rsid w:val="000B6918"/>
    <w:rsid w:val="000B7986"/>
    <w:rsid w:val="000C3D5D"/>
    <w:rsid w:val="000C59F8"/>
    <w:rsid w:val="000C7840"/>
    <w:rsid w:val="000D0B88"/>
    <w:rsid w:val="000D10B1"/>
    <w:rsid w:val="000D4D0E"/>
    <w:rsid w:val="000D77ED"/>
    <w:rsid w:val="000D7FCF"/>
    <w:rsid w:val="000E5DCE"/>
    <w:rsid w:val="000E69AF"/>
    <w:rsid w:val="000E76E9"/>
    <w:rsid w:val="000F46DF"/>
    <w:rsid w:val="000F526A"/>
    <w:rsid w:val="0010190D"/>
    <w:rsid w:val="00104C56"/>
    <w:rsid w:val="0011641C"/>
    <w:rsid w:val="001172FA"/>
    <w:rsid w:val="00126537"/>
    <w:rsid w:val="001275B0"/>
    <w:rsid w:val="00131391"/>
    <w:rsid w:val="00145AC9"/>
    <w:rsid w:val="00146539"/>
    <w:rsid w:val="00146802"/>
    <w:rsid w:val="0015253E"/>
    <w:rsid w:val="001607AB"/>
    <w:rsid w:val="00165901"/>
    <w:rsid w:val="00171A10"/>
    <w:rsid w:val="001722DC"/>
    <w:rsid w:val="00174304"/>
    <w:rsid w:val="00175FFF"/>
    <w:rsid w:val="00182379"/>
    <w:rsid w:val="001825E3"/>
    <w:rsid w:val="00187395"/>
    <w:rsid w:val="00187A34"/>
    <w:rsid w:val="00187EC7"/>
    <w:rsid w:val="001923CA"/>
    <w:rsid w:val="00192EEB"/>
    <w:rsid w:val="00193630"/>
    <w:rsid w:val="00194995"/>
    <w:rsid w:val="001970C0"/>
    <w:rsid w:val="0019732D"/>
    <w:rsid w:val="001A7ECE"/>
    <w:rsid w:val="001B0E5A"/>
    <w:rsid w:val="001B123C"/>
    <w:rsid w:val="001B15C9"/>
    <w:rsid w:val="001B2E47"/>
    <w:rsid w:val="001B3439"/>
    <w:rsid w:val="001B4C85"/>
    <w:rsid w:val="001B661E"/>
    <w:rsid w:val="001C0611"/>
    <w:rsid w:val="001C0D35"/>
    <w:rsid w:val="001C145A"/>
    <w:rsid w:val="001C24B2"/>
    <w:rsid w:val="001C2D8F"/>
    <w:rsid w:val="001C3040"/>
    <w:rsid w:val="001C3B35"/>
    <w:rsid w:val="001C4F9A"/>
    <w:rsid w:val="001C7E12"/>
    <w:rsid w:val="001D049E"/>
    <w:rsid w:val="001D0A16"/>
    <w:rsid w:val="001D0DE0"/>
    <w:rsid w:val="001D136E"/>
    <w:rsid w:val="001D2B3B"/>
    <w:rsid w:val="001D4332"/>
    <w:rsid w:val="001D6F9E"/>
    <w:rsid w:val="001D796C"/>
    <w:rsid w:val="001E1207"/>
    <w:rsid w:val="001E12AD"/>
    <w:rsid w:val="001E1423"/>
    <w:rsid w:val="001E21B2"/>
    <w:rsid w:val="001E388E"/>
    <w:rsid w:val="001E6B46"/>
    <w:rsid w:val="001E7F29"/>
    <w:rsid w:val="001F0354"/>
    <w:rsid w:val="001F0950"/>
    <w:rsid w:val="001F1527"/>
    <w:rsid w:val="001F199B"/>
    <w:rsid w:val="001F34BA"/>
    <w:rsid w:val="001F5030"/>
    <w:rsid w:val="001F65B5"/>
    <w:rsid w:val="00202F45"/>
    <w:rsid w:val="00203856"/>
    <w:rsid w:val="0022555F"/>
    <w:rsid w:val="0022777A"/>
    <w:rsid w:val="00230316"/>
    <w:rsid w:val="00231289"/>
    <w:rsid w:val="002319AF"/>
    <w:rsid w:val="00232CF8"/>
    <w:rsid w:val="00232E80"/>
    <w:rsid w:val="002409AE"/>
    <w:rsid w:val="00240E82"/>
    <w:rsid w:val="002420CD"/>
    <w:rsid w:val="0024438E"/>
    <w:rsid w:val="00246732"/>
    <w:rsid w:val="002529F6"/>
    <w:rsid w:val="0025300D"/>
    <w:rsid w:val="00254794"/>
    <w:rsid w:val="00256BC5"/>
    <w:rsid w:val="0026154B"/>
    <w:rsid w:val="00262DBA"/>
    <w:rsid w:val="00263AE8"/>
    <w:rsid w:val="002649DA"/>
    <w:rsid w:val="00264A7F"/>
    <w:rsid w:val="00266379"/>
    <w:rsid w:val="0026647F"/>
    <w:rsid w:val="002701D1"/>
    <w:rsid w:val="0027073D"/>
    <w:rsid w:val="00270A81"/>
    <w:rsid w:val="00270DB0"/>
    <w:rsid w:val="00271B7D"/>
    <w:rsid w:val="00272B64"/>
    <w:rsid w:val="00275743"/>
    <w:rsid w:val="00276182"/>
    <w:rsid w:val="00276728"/>
    <w:rsid w:val="002774DD"/>
    <w:rsid w:val="00283838"/>
    <w:rsid w:val="002843CD"/>
    <w:rsid w:val="00285F9C"/>
    <w:rsid w:val="00287BE1"/>
    <w:rsid w:val="002910CD"/>
    <w:rsid w:val="00294FDD"/>
    <w:rsid w:val="00295E8E"/>
    <w:rsid w:val="00297989"/>
    <w:rsid w:val="002A1918"/>
    <w:rsid w:val="002A1B15"/>
    <w:rsid w:val="002A1E02"/>
    <w:rsid w:val="002A4AE8"/>
    <w:rsid w:val="002B1E8E"/>
    <w:rsid w:val="002B5C0A"/>
    <w:rsid w:val="002B7F63"/>
    <w:rsid w:val="002C6C30"/>
    <w:rsid w:val="002D331E"/>
    <w:rsid w:val="002D3B63"/>
    <w:rsid w:val="002D4D38"/>
    <w:rsid w:val="002D5A3E"/>
    <w:rsid w:val="002D73E4"/>
    <w:rsid w:val="002D7777"/>
    <w:rsid w:val="002D78F9"/>
    <w:rsid w:val="002E064D"/>
    <w:rsid w:val="002E4232"/>
    <w:rsid w:val="002E53EC"/>
    <w:rsid w:val="002F0DAF"/>
    <w:rsid w:val="002F3737"/>
    <w:rsid w:val="002F4EFD"/>
    <w:rsid w:val="002F5514"/>
    <w:rsid w:val="002F782F"/>
    <w:rsid w:val="003045F2"/>
    <w:rsid w:val="00306E1B"/>
    <w:rsid w:val="00307577"/>
    <w:rsid w:val="00307918"/>
    <w:rsid w:val="00312D3A"/>
    <w:rsid w:val="00313700"/>
    <w:rsid w:val="00313E3E"/>
    <w:rsid w:val="00315C69"/>
    <w:rsid w:val="00316A0C"/>
    <w:rsid w:val="00322554"/>
    <w:rsid w:val="00322FA1"/>
    <w:rsid w:val="0032428A"/>
    <w:rsid w:val="00326429"/>
    <w:rsid w:val="003267DA"/>
    <w:rsid w:val="0033049F"/>
    <w:rsid w:val="00331753"/>
    <w:rsid w:val="0033231F"/>
    <w:rsid w:val="003337C2"/>
    <w:rsid w:val="003351EC"/>
    <w:rsid w:val="003408DD"/>
    <w:rsid w:val="00345CDF"/>
    <w:rsid w:val="00346009"/>
    <w:rsid w:val="00354B60"/>
    <w:rsid w:val="00355A2B"/>
    <w:rsid w:val="003578D9"/>
    <w:rsid w:val="003601FB"/>
    <w:rsid w:val="00366849"/>
    <w:rsid w:val="00370676"/>
    <w:rsid w:val="003709F9"/>
    <w:rsid w:val="00370D53"/>
    <w:rsid w:val="00371011"/>
    <w:rsid w:val="00371893"/>
    <w:rsid w:val="00372EE9"/>
    <w:rsid w:val="0037538A"/>
    <w:rsid w:val="00376462"/>
    <w:rsid w:val="003803A6"/>
    <w:rsid w:val="00385ACE"/>
    <w:rsid w:val="003918B6"/>
    <w:rsid w:val="003928A6"/>
    <w:rsid w:val="00392A5C"/>
    <w:rsid w:val="00392FD1"/>
    <w:rsid w:val="003931A6"/>
    <w:rsid w:val="00393240"/>
    <w:rsid w:val="003940B3"/>
    <w:rsid w:val="0039491F"/>
    <w:rsid w:val="00394E8B"/>
    <w:rsid w:val="00396F55"/>
    <w:rsid w:val="003A30F1"/>
    <w:rsid w:val="003A60F2"/>
    <w:rsid w:val="003B0023"/>
    <w:rsid w:val="003B02AF"/>
    <w:rsid w:val="003B169B"/>
    <w:rsid w:val="003B16BB"/>
    <w:rsid w:val="003B1B1D"/>
    <w:rsid w:val="003B4775"/>
    <w:rsid w:val="003B648A"/>
    <w:rsid w:val="003B7A8F"/>
    <w:rsid w:val="003C0729"/>
    <w:rsid w:val="003C1654"/>
    <w:rsid w:val="003C653A"/>
    <w:rsid w:val="003C6EFC"/>
    <w:rsid w:val="003C7A00"/>
    <w:rsid w:val="003D188B"/>
    <w:rsid w:val="003D3E0A"/>
    <w:rsid w:val="003D3EC0"/>
    <w:rsid w:val="003D43F9"/>
    <w:rsid w:val="003D59F7"/>
    <w:rsid w:val="003E0A1D"/>
    <w:rsid w:val="003E1977"/>
    <w:rsid w:val="003E1EAD"/>
    <w:rsid w:val="003E6F42"/>
    <w:rsid w:val="003E77F0"/>
    <w:rsid w:val="003E795D"/>
    <w:rsid w:val="003E7C2F"/>
    <w:rsid w:val="00403F2A"/>
    <w:rsid w:val="0041121B"/>
    <w:rsid w:val="00411799"/>
    <w:rsid w:val="004148A1"/>
    <w:rsid w:val="00416159"/>
    <w:rsid w:val="00420056"/>
    <w:rsid w:val="00420177"/>
    <w:rsid w:val="0042398C"/>
    <w:rsid w:val="00424DE4"/>
    <w:rsid w:val="00432830"/>
    <w:rsid w:val="00436BA0"/>
    <w:rsid w:val="00437570"/>
    <w:rsid w:val="0043792B"/>
    <w:rsid w:val="00443E03"/>
    <w:rsid w:val="004501B0"/>
    <w:rsid w:val="004522AF"/>
    <w:rsid w:val="004527EC"/>
    <w:rsid w:val="0045453E"/>
    <w:rsid w:val="00461EEF"/>
    <w:rsid w:val="00465050"/>
    <w:rsid w:val="00465A0B"/>
    <w:rsid w:val="00466BDE"/>
    <w:rsid w:val="00467049"/>
    <w:rsid w:val="00470FB5"/>
    <w:rsid w:val="00477506"/>
    <w:rsid w:val="0048027B"/>
    <w:rsid w:val="004803FF"/>
    <w:rsid w:val="004810AE"/>
    <w:rsid w:val="00483003"/>
    <w:rsid w:val="004838C2"/>
    <w:rsid w:val="00485701"/>
    <w:rsid w:val="00486FA1"/>
    <w:rsid w:val="00491D30"/>
    <w:rsid w:val="00492C17"/>
    <w:rsid w:val="00492CD5"/>
    <w:rsid w:val="004940B0"/>
    <w:rsid w:val="00497BC3"/>
    <w:rsid w:val="004A3464"/>
    <w:rsid w:val="004A5F78"/>
    <w:rsid w:val="004A66FD"/>
    <w:rsid w:val="004B4F9E"/>
    <w:rsid w:val="004B668E"/>
    <w:rsid w:val="004B7261"/>
    <w:rsid w:val="004B7917"/>
    <w:rsid w:val="004C0B0E"/>
    <w:rsid w:val="004C67E0"/>
    <w:rsid w:val="004C7A40"/>
    <w:rsid w:val="004D18D9"/>
    <w:rsid w:val="004D5220"/>
    <w:rsid w:val="004D634E"/>
    <w:rsid w:val="004D655B"/>
    <w:rsid w:val="004D77E1"/>
    <w:rsid w:val="004E25A4"/>
    <w:rsid w:val="004E3585"/>
    <w:rsid w:val="004E49B2"/>
    <w:rsid w:val="004E61AA"/>
    <w:rsid w:val="004E77AA"/>
    <w:rsid w:val="004E7A65"/>
    <w:rsid w:val="004F1B93"/>
    <w:rsid w:val="004F37E1"/>
    <w:rsid w:val="004F3D7D"/>
    <w:rsid w:val="004F782B"/>
    <w:rsid w:val="00501B65"/>
    <w:rsid w:val="00502AFA"/>
    <w:rsid w:val="005057D7"/>
    <w:rsid w:val="0050643A"/>
    <w:rsid w:val="00512808"/>
    <w:rsid w:val="00512B32"/>
    <w:rsid w:val="0051300A"/>
    <w:rsid w:val="0051353F"/>
    <w:rsid w:val="00515958"/>
    <w:rsid w:val="005175AE"/>
    <w:rsid w:val="00520AB3"/>
    <w:rsid w:val="005214D1"/>
    <w:rsid w:val="00523298"/>
    <w:rsid w:val="00523580"/>
    <w:rsid w:val="00523B6F"/>
    <w:rsid w:val="005240A9"/>
    <w:rsid w:val="0052520D"/>
    <w:rsid w:val="00530921"/>
    <w:rsid w:val="00530E38"/>
    <w:rsid w:val="00531113"/>
    <w:rsid w:val="005419AF"/>
    <w:rsid w:val="00544DB6"/>
    <w:rsid w:val="005471F9"/>
    <w:rsid w:val="0054756A"/>
    <w:rsid w:val="00554894"/>
    <w:rsid w:val="00554D43"/>
    <w:rsid w:val="00555C4F"/>
    <w:rsid w:val="005622D4"/>
    <w:rsid w:val="00563304"/>
    <w:rsid w:val="0056637F"/>
    <w:rsid w:val="00570326"/>
    <w:rsid w:val="00570417"/>
    <w:rsid w:val="005717EA"/>
    <w:rsid w:val="0057412E"/>
    <w:rsid w:val="0057482B"/>
    <w:rsid w:val="005758CE"/>
    <w:rsid w:val="005760E3"/>
    <w:rsid w:val="00576F2A"/>
    <w:rsid w:val="00577B0D"/>
    <w:rsid w:val="00584D5A"/>
    <w:rsid w:val="00585710"/>
    <w:rsid w:val="00586E8D"/>
    <w:rsid w:val="00592F9F"/>
    <w:rsid w:val="00594730"/>
    <w:rsid w:val="0059618B"/>
    <w:rsid w:val="005A3E28"/>
    <w:rsid w:val="005A7016"/>
    <w:rsid w:val="005B2092"/>
    <w:rsid w:val="005B5B89"/>
    <w:rsid w:val="005B5E84"/>
    <w:rsid w:val="005B774C"/>
    <w:rsid w:val="005B789E"/>
    <w:rsid w:val="005C0231"/>
    <w:rsid w:val="005C04E6"/>
    <w:rsid w:val="005C718F"/>
    <w:rsid w:val="005D1610"/>
    <w:rsid w:val="005D29A6"/>
    <w:rsid w:val="005D3B0B"/>
    <w:rsid w:val="005D5C0B"/>
    <w:rsid w:val="005D7590"/>
    <w:rsid w:val="005E09AF"/>
    <w:rsid w:val="005E2A99"/>
    <w:rsid w:val="005E2D64"/>
    <w:rsid w:val="005E3048"/>
    <w:rsid w:val="005E3E7E"/>
    <w:rsid w:val="005E4453"/>
    <w:rsid w:val="005E4609"/>
    <w:rsid w:val="005E5A21"/>
    <w:rsid w:val="005E6331"/>
    <w:rsid w:val="005F342A"/>
    <w:rsid w:val="005F4A37"/>
    <w:rsid w:val="00602945"/>
    <w:rsid w:val="00602E76"/>
    <w:rsid w:val="00607568"/>
    <w:rsid w:val="006075B0"/>
    <w:rsid w:val="006076C9"/>
    <w:rsid w:val="0060774B"/>
    <w:rsid w:val="00614A9C"/>
    <w:rsid w:val="00615281"/>
    <w:rsid w:val="00615D30"/>
    <w:rsid w:val="006172CA"/>
    <w:rsid w:val="00621A46"/>
    <w:rsid w:val="00623E78"/>
    <w:rsid w:val="00623F3D"/>
    <w:rsid w:val="006244F7"/>
    <w:rsid w:val="00625EAF"/>
    <w:rsid w:val="00626FD3"/>
    <w:rsid w:val="00633CDA"/>
    <w:rsid w:val="0064037E"/>
    <w:rsid w:val="00640733"/>
    <w:rsid w:val="00643B6B"/>
    <w:rsid w:val="00645378"/>
    <w:rsid w:val="00650EB2"/>
    <w:rsid w:val="0065190E"/>
    <w:rsid w:val="00655AA8"/>
    <w:rsid w:val="00662222"/>
    <w:rsid w:val="006627F1"/>
    <w:rsid w:val="00664AB0"/>
    <w:rsid w:val="0066581C"/>
    <w:rsid w:val="006704FB"/>
    <w:rsid w:val="00675440"/>
    <w:rsid w:val="006852CF"/>
    <w:rsid w:val="006901E4"/>
    <w:rsid w:val="00692728"/>
    <w:rsid w:val="00697002"/>
    <w:rsid w:val="00697098"/>
    <w:rsid w:val="006A03A0"/>
    <w:rsid w:val="006A1BE5"/>
    <w:rsid w:val="006A7644"/>
    <w:rsid w:val="006B287A"/>
    <w:rsid w:val="006C1FBE"/>
    <w:rsid w:val="006C5B51"/>
    <w:rsid w:val="006C62E4"/>
    <w:rsid w:val="006C7C12"/>
    <w:rsid w:val="006D08B1"/>
    <w:rsid w:val="006D2656"/>
    <w:rsid w:val="006D30D0"/>
    <w:rsid w:val="006E0125"/>
    <w:rsid w:val="006E66A8"/>
    <w:rsid w:val="006F3F1A"/>
    <w:rsid w:val="006F578A"/>
    <w:rsid w:val="006F5DE2"/>
    <w:rsid w:val="006F66E9"/>
    <w:rsid w:val="007019D3"/>
    <w:rsid w:val="00701F8B"/>
    <w:rsid w:val="00703A31"/>
    <w:rsid w:val="00703D26"/>
    <w:rsid w:val="00704895"/>
    <w:rsid w:val="007049EB"/>
    <w:rsid w:val="007138D0"/>
    <w:rsid w:val="00713A76"/>
    <w:rsid w:val="0072307B"/>
    <w:rsid w:val="007265DC"/>
    <w:rsid w:val="00726C8C"/>
    <w:rsid w:val="007279D8"/>
    <w:rsid w:val="00731800"/>
    <w:rsid w:val="0073472D"/>
    <w:rsid w:val="00740712"/>
    <w:rsid w:val="007407E0"/>
    <w:rsid w:val="00742A77"/>
    <w:rsid w:val="00742C78"/>
    <w:rsid w:val="00743F31"/>
    <w:rsid w:val="007472DF"/>
    <w:rsid w:val="007502DF"/>
    <w:rsid w:val="007532A5"/>
    <w:rsid w:val="007537AF"/>
    <w:rsid w:val="00755B49"/>
    <w:rsid w:val="00762EBC"/>
    <w:rsid w:val="0076368C"/>
    <w:rsid w:val="00772179"/>
    <w:rsid w:val="007731F4"/>
    <w:rsid w:val="00774F63"/>
    <w:rsid w:val="00775101"/>
    <w:rsid w:val="0078183E"/>
    <w:rsid w:val="00782074"/>
    <w:rsid w:val="00783B1C"/>
    <w:rsid w:val="00784884"/>
    <w:rsid w:val="00784DAE"/>
    <w:rsid w:val="00787102"/>
    <w:rsid w:val="00787A6F"/>
    <w:rsid w:val="00787ED2"/>
    <w:rsid w:val="007931B2"/>
    <w:rsid w:val="00795BD5"/>
    <w:rsid w:val="00796092"/>
    <w:rsid w:val="00797385"/>
    <w:rsid w:val="00797F04"/>
    <w:rsid w:val="007A1BD2"/>
    <w:rsid w:val="007A3D41"/>
    <w:rsid w:val="007A76D6"/>
    <w:rsid w:val="007B3E4D"/>
    <w:rsid w:val="007B4443"/>
    <w:rsid w:val="007B4606"/>
    <w:rsid w:val="007B674F"/>
    <w:rsid w:val="007C4D14"/>
    <w:rsid w:val="007C5F03"/>
    <w:rsid w:val="007C6814"/>
    <w:rsid w:val="007D01D0"/>
    <w:rsid w:val="007D1369"/>
    <w:rsid w:val="007D296B"/>
    <w:rsid w:val="007D310E"/>
    <w:rsid w:val="007D403F"/>
    <w:rsid w:val="007D68F7"/>
    <w:rsid w:val="007E1CF8"/>
    <w:rsid w:val="007E601A"/>
    <w:rsid w:val="007E6D16"/>
    <w:rsid w:val="007F0559"/>
    <w:rsid w:val="007F229E"/>
    <w:rsid w:val="007F34D7"/>
    <w:rsid w:val="007F3D70"/>
    <w:rsid w:val="007F4782"/>
    <w:rsid w:val="007F5465"/>
    <w:rsid w:val="007F6999"/>
    <w:rsid w:val="007F71DE"/>
    <w:rsid w:val="00801408"/>
    <w:rsid w:val="00803D99"/>
    <w:rsid w:val="00811C0F"/>
    <w:rsid w:val="0081353A"/>
    <w:rsid w:val="0081524A"/>
    <w:rsid w:val="008168BA"/>
    <w:rsid w:val="00820173"/>
    <w:rsid w:val="00821AF9"/>
    <w:rsid w:val="00826A81"/>
    <w:rsid w:val="00827510"/>
    <w:rsid w:val="008302EE"/>
    <w:rsid w:val="0083188A"/>
    <w:rsid w:val="00832D65"/>
    <w:rsid w:val="00833104"/>
    <w:rsid w:val="00834132"/>
    <w:rsid w:val="00835681"/>
    <w:rsid w:val="0083766A"/>
    <w:rsid w:val="00843BF1"/>
    <w:rsid w:val="008518FA"/>
    <w:rsid w:val="00853A8A"/>
    <w:rsid w:val="00854BC5"/>
    <w:rsid w:val="00856DC4"/>
    <w:rsid w:val="00861037"/>
    <w:rsid w:val="00864E6F"/>
    <w:rsid w:val="008667E2"/>
    <w:rsid w:val="00867C59"/>
    <w:rsid w:val="00870833"/>
    <w:rsid w:val="00883FF7"/>
    <w:rsid w:val="00884358"/>
    <w:rsid w:val="008845B5"/>
    <w:rsid w:val="00886215"/>
    <w:rsid w:val="00891496"/>
    <w:rsid w:val="00892B17"/>
    <w:rsid w:val="00892D9A"/>
    <w:rsid w:val="00897AA0"/>
    <w:rsid w:val="008A283B"/>
    <w:rsid w:val="008A445B"/>
    <w:rsid w:val="008B0DA1"/>
    <w:rsid w:val="008B3406"/>
    <w:rsid w:val="008C24D9"/>
    <w:rsid w:val="008C5175"/>
    <w:rsid w:val="008C6C07"/>
    <w:rsid w:val="008D1339"/>
    <w:rsid w:val="008D4CE2"/>
    <w:rsid w:val="008E1157"/>
    <w:rsid w:val="008E2098"/>
    <w:rsid w:val="008E6927"/>
    <w:rsid w:val="008F05A8"/>
    <w:rsid w:val="008F0978"/>
    <w:rsid w:val="008F381C"/>
    <w:rsid w:val="009018B0"/>
    <w:rsid w:val="009043D5"/>
    <w:rsid w:val="00904B2B"/>
    <w:rsid w:val="00905110"/>
    <w:rsid w:val="0090637B"/>
    <w:rsid w:val="00906AD4"/>
    <w:rsid w:val="009108A6"/>
    <w:rsid w:val="00911F1C"/>
    <w:rsid w:val="00915BC2"/>
    <w:rsid w:val="00922ACE"/>
    <w:rsid w:val="00923B3D"/>
    <w:rsid w:val="00923DF3"/>
    <w:rsid w:val="00924851"/>
    <w:rsid w:val="00925ABF"/>
    <w:rsid w:val="00926661"/>
    <w:rsid w:val="00927FF6"/>
    <w:rsid w:val="009313D3"/>
    <w:rsid w:val="00932E89"/>
    <w:rsid w:val="00936761"/>
    <w:rsid w:val="00941B6C"/>
    <w:rsid w:val="0094329A"/>
    <w:rsid w:val="00953805"/>
    <w:rsid w:val="00956CBD"/>
    <w:rsid w:val="009574CB"/>
    <w:rsid w:val="009577FA"/>
    <w:rsid w:val="00957B92"/>
    <w:rsid w:val="0096705A"/>
    <w:rsid w:val="009670A8"/>
    <w:rsid w:val="00967D8E"/>
    <w:rsid w:val="00970FB0"/>
    <w:rsid w:val="00971B35"/>
    <w:rsid w:val="009751BE"/>
    <w:rsid w:val="00975CE7"/>
    <w:rsid w:val="009763AD"/>
    <w:rsid w:val="00977165"/>
    <w:rsid w:val="00977F36"/>
    <w:rsid w:val="009829BF"/>
    <w:rsid w:val="009835BB"/>
    <w:rsid w:val="00992086"/>
    <w:rsid w:val="009928FA"/>
    <w:rsid w:val="00992CFF"/>
    <w:rsid w:val="00993268"/>
    <w:rsid w:val="009937DD"/>
    <w:rsid w:val="0099493F"/>
    <w:rsid w:val="009976C5"/>
    <w:rsid w:val="009A00EA"/>
    <w:rsid w:val="009A0686"/>
    <w:rsid w:val="009A6671"/>
    <w:rsid w:val="009A6F20"/>
    <w:rsid w:val="009A78F7"/>
    <w:rsid w:val="009A7BAA"/>
    <w:rsid w:val="009B102F"/>
    <w:rsid w:val="009B2802"/>
    <w:rsid w:val="009B63E5"/>
    <w:rsid w:val="009B75EF"/>
    <w:rsid w:val="009C291E"/>
    <w:rsid w:val="009C6F47"/>
    <w:rsid w:val="009C7D37"/>
    <w:rsid w:val="009D12F5"/>
    <w:rsid w:val="009D1B07"/>
    <w:rsid w:val="009D73E8"/>
    <w:rsid w:val="009E1640"/>
    <w:rsid w:val="009E3C43"/>
    <w:rsid w:val="009E409E"/>
    <w:rsid w:val="009E4DF4"/>
    <w:rsid w:val="009E6FAE"/>
    <w:rsid w:val="009F15BD"/>
    <w:rsid w:val="009F1FDC"/>
    <w:rsid w:val="009F6E1D"/>
    <w:rsid w:val="00A04857"/>
    <w:rsid w:val="00A06A3B"/>
    <w:rsid w:val="00A07D47"/>
    <w:rsid w:val="00A11268"/>
    <w:rsid w:val="00A17985"/>
    <w:rsid w:val="00A20A20"/>
    <w:rsid w:val="00A219A0"/>
    <w:rsid w:val="00A23B57"/>
    <w:rsid w:val="00A2509B"/>
    <w:rsid w:val="00A31068"/>
    <w:rsid w:val="00A32D7F"/>
    <w:rsid w:val="00A42F3E"/>
    <w:rsid w:val="00A42F50"/>
    <w:rsid w:val="00A44E73"/>
    <w:rsid w:val="00A46FF5"/>
    <w:rsid w:val="00A473C9"/>
    <w:rsid w:val="00A47E34"/>
    <w:rsid w:val="00A60B42"/>
    <w:rsid w:val="00A64C08"/>
    <w:rsid w:val="00A660EA"/>
    <w:rsid w:val="00A77954"/>
    <w:rsid w:val="00A8052C"/>
    <w:rsid w:val="00A82D0A"/>
    <w:rsid w:val="00A83BF1"/>
    <w:rsid w:val="00A90976"/>
    <w:rsid w:val="00A959DF"/>
    <w:rsid w:val="00A95C25"/>
    <w:rsid w:val="00AA1962"/>
    <w:rsid w:val="00AA36C3"/>
    <w:rsid w:val="00AA457C"/>
    <w:rsid w:val="00AA4751"/>
    <w:rsid w:val="00AA4D3E"/>
    <w:rsid w:val="00AA542A"/>
    <w:rsid w:val="00AA57AF"/>
    <w:rsid w:val="00AA5B61"/>
    <w:rsid w:val="00AA7EAA"/>
    <w:rsid w:val="00AB2D46"/>
    <w:rsid w:val="00AC1441"/>
    <w:rsid w:val="00AC15CB"/>
    <w:rsid w:val="00AD0F27"/>
    <w:rsid w:val="00AD24AB"/>
    <w:rsid w:val="00AD4E57"/>
    <w:rsid w:val="00AD6208"/>
    <w:rsid w:val="00AE2B17"/>
    <w:rsid w:val="00AE3BE2"/>
    <w:rsid w:val="00AE4548"/>
    <w:rsid w:val="00AF03A7"/>
    <w:rsid w:val="00AF092F"/>
    <w:rsid w:val="00AF7466"/>
    <w:rsid w:val="00AF7B6E"/>
    <w:rsid w:val="00B00800"/>
    <w:rsid w:val="00B01E1A"/>
    <w:rsid w:val="00B03A97"/>
    <w:rsid w:val="00B059DD"/>
    <w:rsid w:val="00B067F3"/>
    <w:rsid w:val="00B06FE5"/>
    <w:rsid w:val="00B10175"/>
    <w:rsid w:val="00B10648"/>
    <w:rsid w:val="00B12202"/>
    <w:rsid w:val="00B16086"/>
    <w:rsid w:val="00B17A1C"/>
    <w:rsid w:val="00B2295D"/>
    <w:rsid w:val="00B2624A"/>
    <w:rsid w:val="00B30599"/>
    <w:rsid w:val="00B315FF"/>
    <w:rsid w:val="00B317BA"/>
    <w:rsid w:val="00B3384F"/>
    <w:rsid w:val="00B338E7"/>
    <w:rsid w:val="00B37AD7"/>
    <w:rsid w:val="00B4130E"/>
    <w:rsid w:val="00B46B46"/>
    <w:rsid w:val="00B51439"/>
    <w:rsid w:val="00B5230A"/>
    <w:rsid w:val="00B53255"/>
    <w:rsid w:val="00B54DF9"/>
    <w:rsid w:val="00B555E7"/>
    <w:rsid w:val="00B610FC"/>
    <w:rsid w:val="00B619D5"/>
    <w:rsid w:val="00B6462D"/>
    <w:rsid w:val="00B6703E"/>
    <w:rsid w:val="00B672F0"/>
    <w:rsid w:val="00B67C62"/>
    <w:rsid w:val="00B72F67"/>
    <w:rsid w:val="00B75A64"/>
    <w:rsid w:val="00B764DF"/>
    <w:rsid w:val="00B767E1"/>
    <w:rsid w:val="00B772A9"/>
    <w:rsid w:val="00B804EC"/>
    <w:rsid w:val="00B81A08"/>
    <w:rsid w:val="00B81C48"/>
    <w:rsid w:val="00B83A20"/>
    <w:rsid w:val="00B9168E"/>
    <w:rsid w:val="00B918ED"/>
    <w:rsid w:val="00B91C39"/>
    <w:rsid w:val="00B92253"/>
    <w:rsid w:val="00B930CF"/>
    <w:rsid w:val="00B97521"/>
    <w:rsid w:val="00BA17C3"/>
    <w:rsid w:val="00BA2325"/>
    <w:rsid w:val="00BA2F19"/>
    <w:rsid w:val="00BB30EE"/>
    <w:rsid w:val="00BB7D81"/>
    <w:rsid w:val="00BC04E6"/>
    <w:rsid w:val="00BC1543"/>
    <w:rsid w:val="00BC3947"/>
    <w:rsid w:val="00BC5466"/>
    <w:rsid w:val="00BC5FFE"/>
    <w:rsid w:val="00BD2414"/>
    <w:rsid w:val="00BD3741"/>
    <w:rsid w:val="00BD57B6"/>
    <w:rsid w:val="00BE2538"/>
    <w:rsid w:val="00BE2EBA"/>
    <w:rsid w:val="00BE41BC"/>
    <w:rsid w:val="00BE41DB"/>
    <w:rsid w:val="00BE435C"/>
    <w:rsid w:val="00BE4DB2"/>
    <w:rsid w:val="00BE59E8"/>
    <w:rsid w:val="00BE7CB9"/>
    <w:rsid w:val="00BF1E59"/>
    <w:rsid w:val="00BF3251"/>
    <w:rsid w:val="00BF3349"/>
    <w:rsid w:val="00BF39E5"/>
    <w:rsid w:val="00BF5FCE"/>
    <w:rsid w:val="00C00B87"/>
    <w:rsid w:val="00C01568"/>
    <w:rsid w:val="00C03C27"/>
    <w:rsid w:val="00C043B3"/>
    <w:rsid w:val="00C05BB7"/>
    <w:rsid w:val="00C0650F"/>
    <w:rsid w:val="00C12C31"/>
    <w:rsid w:val="00C2133D"/>
    <w:rsid w:val="00C26F21"/>
    <w:rsid w:val="00C323A1"/>
    <w:rsid w:val="00C341DE"/>
    <w:rsid w:val="00C36060"/>
    <w:rsid w:val="00C3673F"/>
    <w:rsid w:val="00C40002"/>
    <w:rsid w:val="00C4648C"/>
    <w:rsid w:val="00C46D8A"/>
    <w:rsid w:val="00C525EA"/>
    <w:rsid w:val="00C52C11"/>
    <w:rsid w:val="00C5635D"/>
    <w:rsid w:val="00C57220"/>
    <w:rsid w:val="00C60E83"/>
    <w:rsid w:val="00C64B38"/>
    <w:rsid w:val="00C662C8"/>
    <w:rsid w:val="00C67BD8"/>
    <w:rsid w:val="00C70430"/>
    <w:rsid w:val="00C72828"/>
    <w:rsid w:val="00C76181"/>
    <w:rsid w:val="00C7670E"/>
    <w:rsid w:val="00C76E8B"/>
    <w:rsid w:val="00C772D9"/>
    <w:rsid w:val="00C80B36"/>
    <w:rsid w:val="00C80E10"/>
    <w:rsid w:val="00C81F9C"/>
    <w:rsid w:val="00C83B2F"/>
    <w:rsid w:val="00C84199"/>
    <w:rsid w:val="00C90377"/>
    <w:rsid w:val="00C920AA"/>
    <w:rsid w:val="00C924A9"/>
    <w:rsid w:val="00C957D7"/>
    <w:rsid w:val="00C95D2B"/>
    <w:rsid w:val="00CA0407"/>
    <w:rsid w:val="00CA0F64"/>
    <w:rsid w:val="00CA3D58"/>
    <w:rsid w:val="00CA612F"/>
    <w:rsid w:val="00CA758D"/>
    <w:rsid w:val="00CB006B"/>
    <w:rsid w:val="00CB07E9"/>
    <w:rsid w:val="00CB25FA"/>
    <w:rsid w:val="00CB673C"/>
    <w:rsid w:val="00CB68C0"/>
    <w:rsid w:val="00CB7457"/>
    <w:rsid w:val="00CC0BD6"/>
    <w:rsid w:val="00CC0D29"/>
    <w:rsid w:val="00CC11B6"/>
    <w:rsid w:val="00CC5F2C"/>
    <w:rsid w:val="00CC7C72"/>
    <w:rsid w:val="00CD207F"/>
    <w:rsid w:val="00CE2C01"/>
    <w:rsid w:val="00CE3014"/>
    <w:rsid w:val="00CE5CBB"/>
    <w:rsid w:val="00CE5ED0"/>
    <w:rsid w:val="00CE7A3B"/>
    <w:rsid w:val="00CF174B"/>
    <w:rsid w:val="00CF331F"/>
    <w:rsid w:val="00CF496C"/>
    <w:rsid w:val="00CF6D7D"/>
    <w:rsid w:val="00D10B73"/>
    <w:rsid w:val="00D148EB"/>
    <w:rsid w:val="00D158EB"/>
    <w:rsid w:val="00D15F8C"/>
    <w:rsid w:val="00D167E5"/>
    <w:rsid w:val="00D17578"/>
    <w:rsid w:val="00D17EF7"/>
    <w:rsid w:val="00D204CA"/>
    <w:rsid w:val="00D21DFF"/>
    <w:rsid w:val="00D21E59"/>
    <w:rsid w:val="00D22CCF"/>
    <w:rsid w:val="00D245EC"/>
    <w:rsid w:val="00D275CE"/>
    <w:rsid w:val="00D3241A"/>
    <w:rsid w:val="00D37A64"/>
    <w:rsid w:val="00D43D46"/>
    <w:rsid w:val="00D44FB8"/>
    <w:rsid w:val="00D5054A"/>
    <w:rsid w:val="00D55719"/>
    <w:rsid w:val="00D55BFF"/>
    <w:rsid w:val="00D60199"/>
    <w:rsid w:val="00D60B7B"/>
    <w:rsid w:val="00D643D1"/>
    <w:rsid w:val="00D64C90"/>
    <w:rsid w:val="00D659A2"/>
    <w:rsid w:val="00D67470"/>
    <w:rsid w:val="00D67ECA"/>
    <w:rsid w:val="00D7267A"/>
    <w:rsid w:val="00D74B19"/>
    <w:rsid w:val="00D75A42"/>
    <w:rsid w:val="00D7727E"/>
    <w:rsid w:val="00D82B93"/>
    <w:rsid w:val="00D850E2"/>
    <w:rsid w:val="00D9044B"/>
    <w:rsid w:val="00D919AB"/>
    <w:rsid w:val="00D91B9D"/>
    <w:rsid w:val="00D93FAB"/>
    <w:rsid w:val="00D956D1"/>
    <w:rsid w:val="00D963D1"/>
    <w:rsid w:val="00DA06EB"/>
    <w:rsid w:val="00DA0C34"/>
    <w:rsid w:val="00DA18F8"/>
    <w:rsid w:val="00DB0978"/>
    <w:rsid w:val="00DB3866"/>
    <w:rsid w:val="00DC0404"/>
    <w:rsid w:val="00DC2C8A"/>
    <w:rsid w:val="00DC2E25"/>
    <w:rsid w:val="00DD274C"/>
    <w:rsid w:val="00DD43AC"/>
    <w:rsid w:val="00DD5D0D"/>
    <w:rsid w:val="00DD5EA7"/>
    <w:rsid w:val="00DE0B17"/>
    <w:rsid w:val="00DE37DF"/>
    <w:rsid w:val="00DE475F"/>
    <w:rsid w:val="00DE4ABB"/>
    <w:rsid w:val="00DE6673"/>
    <w:rsid w:val="00DE6EF5"/>
    <w:rsid w:val="00DE743B"/>
    <w:rsid w:val="00DF2FBD"/>
    <w:rsid w:val="00DF3140"/>
    <w:rsid w:val="00DF797A"/>
    <w:rsid w:val="00E025D9"/>
    <w:rsid w:val="00E03382"/>
    <w:rsid w:val="00E04BE4"/>
    <w:rsid w:val="00E04DFF"/>
    <w:rsid w:val="00E1081D"/>
    <w:rsid w:val="00E16602"/>
    <w:rsid w:val="00E17B16"/>
    <w:rsid w:val="00E3001B"/>
    <w:rsid w:val="00E30F60"/>
    <w:rsid w:val="00E33DC1"/>
    <w:rsid w:val="00E42294"/>
    <w:rsid w:val="00E45F0C"/>
    <w:rsid w:val="00E45F62"/>
    <w:rsid w:val="00E460B4"/>
    <w:rsid w:val="00E535B2"/>
    <w:rsid w:val="00E5432F"/>
    <w:rsid w:val="00E564A5"/>
    <w:rsid w:val="00E57106"/>
    <w:rsid w:val="00E57590"/>
    <w:rsid w:val="00E604A1"/>
    <w:rsid w:val="00E60A2F"/>
    <w:rsid w:val="00E6196E"/>
    <w:rsid w:val="00E61AFE"/>
    <w:rsid w:val="00E61BD5"/>
    <w:rsid w:val="00E624EC"/>
    <w:rsid w:val="00E62ECF"/>
    <w:rsid w:val="00E63144"/>
    <w:rsid w:val="00E63EB5"/>
    <w:rsid w:val="00E7182E"/>
    <w:rsid w:val="00E72129"/>
    <w:rsid w:val="00E7632C"/>
    <w:rsid w:val="00E76B32"/>
    <w:rsid w:val="00E81315"/>
    <w:rsid w:val="00E81F88"/>
    <w:rsid w:val="00E84736"/>
    <w:rsid w:val="00E85E10"/>
    <w:rsid w:val="00E8639A"/>
    <w:rsid w:val="00E86A87"/>
    <w:rsid w:val="00E87DFE"/>
    <w:rsid w:val="00E92FAA"/>
    <w:rsid w:val="00E965E7"/>
    <w:rsid w:val="00E9682D"/>
    <w:rsid w:val="00E9773C"/>
    <w:rsid w:val="00E97C9B"/>
    <w:rsid w:val="00EA0C5D"/>
    <w:rsid w:val="00EA2332"/>
    <w:rsid w:val="00EA252A"/>
    <w:rsid w:val="00EA3BB3"/>
    <w:rsid w:val="00EA577D"/>
    <w:rsid w:val="00EA62E0"/>
    <w:rsid w:val="00EA696D"/>
    <w:rsid w:val="00EB0990"/>
    <w:rsid w:val="00EB09F0"/>
    <w:rsid w:val="00EB0AD4"/>
    <w:rsid w:val="00EB36E0"/>
    <w:rsid w:val="00EB3B9F"/>
    <w:rsid w:val="00EC0BB0"/>
    <w:rsid w:val="00EC20BC"/>
    <w:rsid w:val="00EC2684"/>
    <w:rsid w:val="00EC36DD"/>
    <w:rsid w:val="00EC3F1F"/>
    <w:rsid w:val="00EC4997"/>
    <w:rsid w:val="00EC613F"/>
    <w:rsid w:val="00ED1616"/>
    <w:rsid w:val="00ED4CA3"/>
    <w:rsid w:val="00ED4E5D"/>
    <w:rsid w:val="00ED6958"/>
    <w:rsid w:val="00EE27B5"/>
    <w:rsid w:val="00EE30CD"/>
    <w:rsid w:val="00EE4BFE"/>
    <w:rsid w:val="00EE4E2E"/>
    <w:rsid w:val="00EE5F9B"/>
    <w:rsid w:val="00EE6C4F"/>
    <w:rsid w:val="00EF44EC"/>
    <w:rsid w:val="00F03F04"/>
    <w:rsid w:val="00F0422C"/>
    <w:rsid w:val="00F1110E"/>
    <w:rsid w:val="00F11C19"/>
    <w:rsid w:val="00F12606"/>
    <w:rsid w:val="00F12A5B"/>
    <w:rsid w:val="00F12C70"/>
    <w:rsid w:val="00F142BB"/>
    <w:rsid w:val="00F16FB7"/>
    <w:rsid w:val="00F23069"/>
    <w:rsid w:val="00F2644E"/>
    <w:rsid w:val="00F32C70"/>
    <w:rsid w:val="00F33FF5"/>
    <w:rsid w:val="00F35CE0"/>
    <w:rsid w:val="00F3701D"/>
    <w:rsid w:val="00F375D7"/>
    <w:rsid w:val="00F4051F"/>
    <w:rsid w:val="00F40C7C"/>
    <w:rsid w:val="00F42CFF"/>
    <w:rsid w:val="00F43D29"/>
    <w:rsid w:val="00F47D66"/>
    <w:rsid w:val="00F50C5B"/>
    <w:rsid w:val="00F51B9D"/>
    <w:rsid w:val="00F520BD"/>
    <w:rsid w:val="00F53770"/>
    <w:rsid w:val="00F541EF"/>
    <w:rsid w:val="00F548F8"/>
    <w:rsid w:val="00F579D0"/>
    <w:rsid w:val="00F61B2A"/>
    <w:rsid w:val="00F63FBA"/>
    <w:rsid w:val="00F66EFE"/>
    <w:rsid w:val="00F70011"/>
    <w:rsid w:val="00F71FAD"/>
    <w:rsid w:val="00F72302"/>
    <w:rsid w:val="00F7558F"/>
    <w:rsid w:val="00F7625C"/>
    <w:rsid w:val="00F80463"/>
    <w:rsid w:val="00F81472"/>
    <w:rsid w:val="00F821CF"/>
    <w:rsid w:val="00F900A1"/>
    <w:rsid w:val="00F9147E"/>
    <w:rsid w:val="00F9330A"/>
    <w:rsid w:val="00F95145"/>
    <w:rsid w:val="00F963D2"/>
    <w:rsid w:val="00F97BBF"/>
    <w:rsid w:val="00FA12A4"/>
    <w:rsid w:val="00FA4223"/>
    <w:rsid w:val="00FA4981"/>
    <w:rsid w:val="00FA6859"/>
    <w:rsid w:val="00FA6D55"/>
    <w:rsid w:val="00FB277B"/>
    <w:rsid w:val="00FB73FC"/>
    <w:rsid w:val="00FC1C7B"/>
    <w:rsid w:val="00FC3D7B"/>
    <w:rsid w:val="00FC58D4"/>
    <w:rsid w:val="00FC73C7"/>
    <w:rsid w:val="00FD2A0F"/>
    <w:rsid w:val="00FD312B"/>
    <w:rsid w:val="00FD46D4"/>
    <w:rsid w:val="00FD4C98"/>
    <w:rsid w:val="00FE1B64"/>
    <w:rsid w:val="00FE2320"/>
    <w:rsid w:val="00FE3A97"/>
    <w:rsid w:val="00FE400C"/>
    <w:rsid w:val="00FE7E6D"/>
    <w:rsid w:val="00FF1EBC"/>
    <w:rsid w:val="00FF4EB7"/>
    <w:rsid w:val="0D8D66D8"/>
    <w:rsid w:val="1B04B5B0"/>
    <w:rsid w:val="227FA2A6"/>
    <w:rsid w:val="24926F99"/>
    <w:rsid w:val="38DFFAC3"/>
    <w:rsid w:val="3FC2AB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D5B7"/>
  <w15:chartTrackingRefBased/>
  <w15:docId w15:val="{1730EC9F-7EC4-42FA-BF53-361BC34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2B"/>
    <w:pPr>
      <w:spacing w:after="200" w:line="276" w:lineRule="auto"/>
    </w:pPr>
    <w:rPr>
      <w:rFonts w:eastAsiaTheme="minorEastAsia"/>
    </w:rPr>
  </w:style>
  <w:style w:type="paragraph" w:styleId="Titre1">
    <w:name w:val="heading 1"/>
    <w:basedOn w:val="Normal"/>
    <w:next w:val="Normal"/>
    <w:link w:val="Titre1Car"/>
    <w:qFormat/>
    <w:rsid w:val="00C72828"/>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240" w:after="240" w:line="240" w:lineRule="auto"/>
      <w:outlineLvl w:val="0"/>
    </w:pPr>
    <w:rPr>
      <w:rFonts w:eastAsia="Times New Roman" w:cs="Times New Roman"/>
      <w:b/>
      <w:szCs w:val="20"/>
      <w:lang w:eastAsia="fr-FR"/>
    </w:rPr>
  </w:style>
  <w:style w:type="paragraph" w:styleId="Titre2">
    <w:name w:val="heading 2"/>
    <w:basedOn w:val="Normal"/>
    <w:next w:val="Normal"/>
    <w:link w:val="Titre2Car"/>
    <w:uiPriority w:val="9"/>
    <w:unhideWhenUsed/>
    <w:qFormat/>
    <w:rsid w:val="00F900A1"/>
    <w:pPr>
      <w:keepNext/>
      <w:keepLines/>
      <w:spacing w:before="40" w:after="0"/>
      <w:outlineLvl w:val="1"/>
    </w:pPr>
    <w:rPr>
      <w:rFonts w:eastAsiaTheme="majorEastAsia" w:cstheme="majorBidi"/>
      <w:b/>
      <w:szCs w:val="26"/>
      <w:u w:val="single"/>
    </w:rPr>
  </w:style>
  <w:style w:type="paragraph" w:styleId="Titre3">
    <w:name w:val="heading 3"/>
    <w:basedOn w:val="Normal"/>
    <w:next w:val="Normal"/>
    <w:link w:val="Titre3Car"/>
    <w:uiPriority w:val="9"/>
    <w:unhideWhenUsed/>
    <w:qFormat/>
    <w:rsid w:val="00285F9C"/>
    <w:pPr>
      <w:keepNext/>
      <w:keepLines/>
      <w:spacing w:before="40" w:after="0"/>
      <w:outlineLvl w:val="2"/>
    </w:pPr>
    <w:rPr>
      <w:rFonts w:eastAsiaTheme="majorEastAsia" w:cstheme="minorHAnsi"/>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2828"/>
    <w:rPr>
      <w:rFonts w:eastAsia="Times New Roman" w:cs="Times New Roman"/>
      <w:b/>
      <w:szCs w:val="20"/>
      <w:shd w:val="clear" w:color="auto" w:fill="FFFFFF" w:themeFill="background1"/>
      <w:lang w:eastAsia="fr-FR"/>
    </w:rPr>
  </w:style>
  <w:style w:type="paragraph" w:styleId="Notedebasdepage">
    <w:name w:val="footnote text"/>
    <w:basedOn w:val="Normal"/>
    <w:link w:val="NotedebasdepageCar"/>
    <w:unhideWhenUsed/>
    <w:rsid w:val="004F782B"/>
    <w:pPr>
      <w:spacing w:after="0" w:line="240" w:lineRule="auto"/>
    </w:pPr>
    <w:rPr>
      <w:sz w:val="20"/>
      <w:szCs w:val="20"/>
    </w:rPr>
  </w:style>
  <w:style w:type="character" w:customStyle="1" w:styleId="NotedebasdepageCar">
    <w:name w:val="Note de bas de page Car"/>
    <w:basedOn w:val="Policepardfaut"/>
    <w:link w:val="Notedebasdepage"/>
    <w:rsid w:val="004F782B"/>
    <w:rPr>
      <w:rFonts w:eastAsiaTheme="minorEastAsia"/>
      <w:sz w:val="20"/>
      <w:szCs w:val="20"/>
      <w:lang w:val="en-GB"/>
    </w:rPr>
  </w:style>
  <w:style w:type="character" w:styleId="Appelnotedebasdep">
    <w:name w:val="footnote reference"/>
    <w:basedOn w:val="Policepardfaut"/>
    <w:rsid w:val="004F782B"/>
    <w:rPr>
      <w:rFonts w:ascii="Times New Roman" w:hAnsi="Times New Roman"/>
      <w:sz w:val="20"/>
      <w:vertAlign w:val="superscript"/>
    </w:rPr>
  </w:style>
  <w:style w:type="paragraph" w:styleId="Paragraphedeliste">
    <w:name w:val="List Paragraph"/>
    <w:aliases w:val="Indent Paragraph,Lettre d'introduction,Paragraphe de liste PBLH,Graph &amp; Table tite,Bullet Points,Liste Paragraf,Llista Nivell1,Lista de nivel 1,Titre1,TITRE2 STYLE GREG,TP Liste,texte de base,Puce focus,Normal bullet 2"/>
    <w:basedOn w:val="Normal"/>
    <w:link w:val="ParagraphedelisteCar"/>
    <w:uiPriority w:val="34"/>
    <w:qFormat/>
    <w:rsid w:val="004F782B"/>
    <w:pPr>
      <w:ind w:left="720"/>
      <w:contextualSpacing/>
    </w:pPr>
  </w:style>
  <w:style w:type="paragraph" w:styleId="En-tte">
    <w:name w:val="header"/>
    <w:basedOn w:val="Normal"/>
    <w:link w:val="En-tteCar"/>
    <w:uiPriority w:val="99"/>
    <w:rsid w:val="004F782B"/>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4F782B"/>
    <w:rPr>
      <w:rFonts w:ascii="Times New Roman" w:eastAsia="Times New Roman" w:hAnsi="Times New Roman" w:cs="Times New Roman"/>
      <w:sz w:val="24"/>
      <w:szCs w:val="20"/>
      <w:lang w:val="en-GB" w:eastAsia="fr-FR"/>
    </w:rPr>
  </w:style>
  <w:style w:type="character" w:styleId="Numrodepage">
    <w:name w:val="page number"/>
    <w:basedOn w:val="Policepardfaut"/>
    <w:rsid w:val="004F782B"/>
  </w:style>
  <w:style w:type="character" w:styleId="Lienhypertexte">
    <w:name w:val="Hyperlink"/>
    <w:uiPriority w:val="99"/>
    <w:rsid w:val="004F782B"/>
    <w:rPr>
      <w:color w:val="0000FF"/>
      <w:u w:val="single"/>
    </w:rPr>
  </w:style>
  <w:style w:type="paragraph" w:customStyle="1" w:styleId="Bullet1-LuxDev">
    <w:name w:val="Bullet 1- LuxDev"/>
    <w:basedOn w:val="Normal"/>
    <w:autoRedefine/>
    <w:qFormat/>
    <w:rsid w:val="002420CD"/>
    <w:pPr>
      <w:numPr>
        <w:numId w:val="2"/>
      </w:numPr>
      <w:suppressAutoHyphens/>
      <w:spacing w:after="120" w:line="240" w:lineRule="auto"/>
      <w:contextualSpacing/>
      <w:jc w:val="both"/>
    </w:pPr>
    <w:rPr>
      <w:rFonts w:ascii="Arial" w:eastAsia="MS Mincho" w:hAnsi="Arial" w:cs="Times New Roman"/>
      <w:b/>
      <w:lang w:eastAsia="ja-JP" w:bidi="en-US"/>
    </w:rPr>
  </w:style>
  <w:style w:type="paragraph" w:customStyle="1" w:styleId="Bullet2-LuxDev">
    <w:name w:val="Bullet 2 - LuxDev"/>
    <w:basedOn w:val="Normal"/>
    <w:autoRedefine/>
    <w:qFormat/>
    <w:rsid w:val="004F782B"/>
    <w:pPr>
      <w:suppressAutoHyphens/>
      <w:spacing w:after="120" w:line="240" w:lineRule="auto"/>
      <w:ind w:left="360" w:firstLine="360"/>
      <w:contextualSpacing/>
      <w:jc w:val="both"/>
    </w:pPr>
    <w:rPr>
      <w:rFonts w:ascii="Arial" w:eastAsia="MS Mincho" w:hAnsi="Arial" w:cs="Times New Roman"/>
      <w:sz w:val="20"/>
      <w:szCs w:val="20"/>
      <w:lang w:eastAsia="ja-JP"/>
    </w:rPr>
  </w:style>
  <w:style w:type="paragraph" w:customStyle="1" w:styleId="Title1-LuxDev">
    <w:name w:val="Title 1 - LuxDev"/>
    <w:basedOn w:val="Normal"/>
    <w:next w:val="Normal"/>
    <w:autoRedefine/>
    <w:qFormat/>
    <w:rsid w:val="0048027B"/>
    <w:pPr>
      <w:numPr>
        <w:numId w:val="1"/>
      </w:numPr>
      <w:pBdr>
        <w:top w:val="single" w:sz="4" w:space="1" w:color="auto"/>
        <w:left w:val="single" w:sz="4" w:space="4" w:color="auto"/>
        <w:bottom w:val="single" w:sz="4" w:space="1" w:color="auto"/>
        <w:right w:val="single" w:sz="4" w:space="4" w:color="auto"/>
      </w:pBdr>
      <w:shd w:val="pct12" w:color="auto" w:fill="auto"/>
      <w:suppressAutoHyphens/>
      <w:spacing w:before="240" w:after="240"/>
      <w:jc w:val="both"/>
    </w:pPr>
    <w:rPr>
      <w:rFonts w:ascii="Calibri" w:eastAsia="MS Mincho" w:hAnsi="Calibri" w:cs="Times New Roman"/>
      <w:b/>
      <w:bCs/>
      <w:caps/>
      <w:szCs w:val="24"/>
      <w:lang w:eastAsia="ja-JP"/>
    </w:rPr>
  </w:style>
  <w:style w:type="paragraph" w:customStyle="1" w:styleId="Title2-LuxDev">
    <w:name w:val="Title 2 - LuxDev"/>
    <w:basedOn w:val="Normal"/>
    <w:next w:val="Normal"/>
    <w:autoRedefine/>
    <w:qFormat/>
    <w:rsid w:val="004F782B"/>
    <w:pPr>
      <w:suppressAutoHyphens/>
      <w:spacing w:before="240" w:after="240" w:line="240" w:lineRule="auto"/>
      <w:ind w:left="851" w:hanging="851"/>
      <w:jc w:val="both"/>
    </w:pPr>
    <w:rPr>
      <w:rFonts w:ascii="Arial" w:eastAsia="MS Mincho" w:hAnsi="Arial" w:cs="Times New Roman"/>
      <w:b/>
      <w:bCs/>
      <w:szCs w:val="20"/>
      <w:lang w:eastAsia="ja-JP"/>
    </w:rPr>
  </w:style>
  <w:style w:type="paragraph" w:styleId="Textedebulles">
    <w:name w:val="Balloon Text"/>
    <w:basedOn w:val="Normal"/>
    <w:link w:val="TextedebullesCar"/>
    <w:uiPriority w:val="99"/>
    <w:semiHidden/>
    <w:unhideWhenUsed/>
    <w:rsid w:val="006704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4FB"/>
    <w:rPr>
      <w:rFonts w:ascii="Segoe UI" w:eastAsiaTheme="minorEastAsia" w:hAnsi="Segoe UI" w:cs="Segoe UI"/>
      <w:sz w:val="18"/>
      <w:szCs w:val="18"/>
      <w:lang w:val="en-GB"/>
    </w:rPr>
  </w:style>
  <w:style w:type="character" w:styleId="Marquedecommentaire">
    <w:name w:val="annotation reference"/>
    <w:basedOn w:val="Policepardfaut"/>
    <w:uiPriority w:val="99"/>
    <w:unhideWhenUsed/>
    <w:rsid w:val="007F34D7"/>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7F34D7"/>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7F34D7"/>
    <w:rPr>
      <w:rFonts w:eastAsiaTheme="minorEastAsia"/>
      <w:sz w:val="20"/>
      <w:szCs w:val="20"/>
      <w:lang w:val="en-GB"/>
    </w:rPr>
  </w:style>
  <w:style w:type="paragraph" w:styleId="Objetducommentaire">
    <w:name w:val="annotation subject"/>
    <w:basedOn w:val="Commentaire"/>
    <w:next w:val="Commentaire"/>
    <w:link w:val="ObjetducommentaireCar"/>
    <w:uiPriority w:val="99"/>
    <w:semiHidden/>
    <w:unhideWhenUsed/>
    <w:rsid w:val="007F34D7"/>
    <w:rPr>
      <w:b/>
      <w:bCs/>
    </w:rPr>
  </w:style>
  <w:style w:type="character" w:customStyle="1" w:styleId="ObjetducommentaireCar">
    <w:name w:val="Objet du commentaire Car"/>
    <w:basedOn w:val="CommentaireCar"/>
    <w:link w:val="Objetducommentaire"/>
    <w:uiPriority w:val="99"/>
    <w:semiHidden/>
    <w:rsid w:val="007F34D7"/>
    <w:rPr>
      <w:rFonts w:eastAsiaTheme="minorEastAsia"/>
      <w:b/>
      <w:bCs/>
      <w:sz w:val="20"/>
      <w:szCs w:val="20"/>
      <w:lang w:val="en-GB"/>
    </w:rPr>
  </w:style>
  <w:style w:type="paragraph" w:styleId="Pieddepage">
    <w:name w:val="footer"/>
    <w:basedOn w:val="Normal"/>
    <w:link w:val="PieddepageCar"/>
    <w:uiPriority w:val="99"/>
    <w:unhideWhenUsed/>
    <w:rsid w:val="00461E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EEF"/>
    <w:rPr>
      <w:rFonts w:eastAsiaTheme="minorEastAsia"/>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itre1 Car,TITRE2 STYLE GREG Car,TP Liste Car"/>
    <w:link w:val="Paragraphedeliste"/>
    <w:uiPriority w:val="34"/>
    <w:qFormat/>
    <w:locked/>
    <w:rsid w:val="001D0A16"/>
    <w:rPr>
      <w:rFonts w:eastAsiaTheme="minorEastAsia"/>
    </w:rPr>
  </w:style>
  <w:style w:type="paragraph" w:styleId="Rvision">
    <w:name w:val="Revision"/>
    <w:hidden/>
    <w:uiPriority w:val="99"/>
    <w:semiHidden/>
    <w:rsid w:val="006F3F1A"/>
    <w:pPr>
      <w:spacing w:after="0" w:line="240" w:lineRule="auto"/>
    </w:pPr>
    <w:rPr>
      <w:rFonts w:eastAsiaTheme="minorEastAsia"/>
    </w:rPr>
  </w:style>
  <w:style w:type="table" w:styleId="Grilledutableau">
    <w:name w:val="Table Grid"/>
    <w:basedOn w:val="TableauNormal"/>
    <w:uiPriority w:val="59"/>
    <w:rsid w:val="0038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4172742163245542313msolistparagraph">
    <w:name w:val="m_-4172742163245542313msolistparagraph"/>
    <w:basedOn w:val="Normal"/>
    <w:rsid w:val="00EC20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2420CD"/>
    <w:pPr>
      <w:spacing w:after="120" w:line="240" w:lineRule="auto"/>
    </w:pPr>
    <w:rPr>
      <w:sz w:val="24"/>
      <w:szCs w:val="24"/>
      <w:lang w:eastAsia="fr-FR"/>
    </w:rPr>
  </w:style>
  <w:style w:type="character" w:customStyle="1" w:styleId="CorpsdetexteCar">
    <w:name w:val="Corps de texte Car"/>
    <w:basedOn w:val="Policepardfaut"/>
    <w:link w:val="Corpsdetexte"/>
    <w:uiPriority w:val="99"/>
    <w:rsid w:val="002420CD"/>
    <w:rPr>
      <w:rFonts w:eastAsiaTheme="minorEastAsia"/>
      <w:sz w:val="24"/>
      <w:szCs w:val="24"/>
      <w:lang w:eastAsia="fr-FR"/>
    </w:rPr>
  </w:style>
  <w:style w:type="paragraph" w:customStyle="1" w:styleId="u">
    <w:name w:val="u"/>
    <w:basedOn w:val="Normal"/>
    <w:rsid w:val="00392FD1"/>
    <w:pPr>
      <w:overflowPunct w:val="0"/>
      <w:autoSpaceDE w:val="0"/>
      <w:autoSpaceDN w:val="0"/>
      <w:adjustRightInd w:val="0"/>
      <w:spacing w:after="0" w:line="240" w:lineRule="auto"/>
      <w:ind w:left="562"/>
      <w:jc w:val="both"/>
      <w:textAlignment w:val="baseline"/>
    </w:pPr>
    <w:rPr>
      <w:rFonts w:ascii="Arial" w:eastAsia="Times New Roman" w:hAnsi="Arial" w:cs="Times New Roman"/>
      <w:szCs w:val="20"/>
      <w:lang w:eastAsia="fr-FR"/>
    </w:rPr>
  </w:style>
  <w:style w:type="character" w:customStyle="1" w:styleId="Mentionnonrsolue1">
    <w:name w:val="Mention non résolue1"/>
    <w:basedOn w:val="Policepardfaut"/>
    <w:uiPriority w:val="99"/>
    <w:unhideWhenUsed/>
    <w:rsid w:val="004C0B0E"/>
    <w:rPr>
      <w:color w:val="605E5C"/>
      <w:shd w:val="clear" w:color="auto" w:fill="E1DFDD"/>
    </w:rPr>
  </w:style>
  <w:style w:type="paragraph" w:styleId="Sansinterligne">
    <w:name w:val="No Spacing"/>
    <w:uiPriority w:val="1"/>
    <w:qFormat/>
    <w:rsid w:val="0048027B"/>
    <w:pPr>
      <w:spacing w:after="0" w:line="240" w:lineRule="auto"/>
    </w:pPr>
    <w:rPr>
      <w:rFonts w:eastAsiaTheme="minorEastAsia"/>
    </w:rPr>
  </w:style>
  <w:style w:type="paragraph" w:customStyle="1" w:styleId="paragraph">
    <w:name w:val="paragraph"/>
    <w:basedOn w:val="Normal"/>
    <w:rsid w:val="00480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48027B"/>
  </w:style>
  <w:style w:type="character" w:customStyle="1" w:styleId="eop">
    <w:name w:val="eop"/>
    <w:basedOn w:val="Policepardfaut"/>
    <w:rsid w:val="0048027B"/>
  </w:style>
  <w:style w:type="character" w:styleId="Accentuationlgre">
    <w:name w:val="Subtle Emphasis"/>
    <w:basedOn w:val="Policepardfaut"/>
    <w:uiPriority w:val="19"/>
    <w:qFormat/>
    <w:rsid w:val="00F900A1"/>
    <w:rPr>
      <w:i/>
      <w:iCs/>
      <w:color w:val="404040" w:themeColor="text1" w:themeTint="BF"/>
    </w:rPr>
  </w:style>
  <w:style w:type="character" w:customStyle="1" w:styleId="Titre2Car">
    <w:name w:val="Titre 2 Car"/>
    <w:basedOn w:val="Policepardfaut"/>
    <w:link w:val="Titre2"/>
    <w:uiPriority w:val="9"/>
    <w:rsid w:val="00F900A1"/>
    <w:rPr>
      <w:rFonts w:eastAsiaTheme="majorEastAsia" w:cstheme="majorBidi"/>
      <w:b/>
      <w:szCs w:val="26"/>
      <w:u w:val="single"/>
    </w:rPr>
  </w:style>
  <w:style w:type="character" w:customStyle="1" w:styleId="Mention1">
    <w:name w:val="Mention1"/>
    <w:basedOn w:val="Policepardfaut"/>
    <w:uiPriority w:val="99"/>
    <w:unhideWhenUsed/>
    <w:rsid w:val="009043D5"/>
    <w:rPr>
      <w:color w:val="2B579A"/>
      <w:shd w:val="clear" w:color="auto" w:fill="E1DFDD"/>
    </w:rPr>
  </w:style>
  <w:style w:type="table" w:customStyle="1" w:styleId="Grilledutableau31">
    <w:name w:val="Grille du tableau31"/>
    <w:basedOn w:val="TableauNormal"/>
    <w:next w:val="Grilledutableau"/>
    <w:uiPriority w:val="59"/>
    <w:rsid w:val="001F65B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9E1640"/>
    <w:pPr>
      <w:spacing w:before="120" w:after="120" w:line="259" w:lineRule="auto"/>
    </w:pPr>
    <w:rPr>
      <w:rFonts w:eastAsiaTheme="minorHAnsi" w:cstheme="minorHAnsi"/>
      <w:b/>
      <w:bCs/>
      <w:caps/>
      <w:sz w:val="20"/>
      <w:szCs w:val="24"/>
    </w:rPr>
  </w:style>
  <w:style w:type="paragraph" w:styleId="TM2">
    <w:name w:val="toc 2"/>
    <w:basedOn w:val="Normal"/>
    <w:next w:val="Normal"/>
    <w:autoRedefine/>
    <w:uiPriority w:val="39"/>
    <w:unhideWhenUsed/>
    <w:rsid w:val="009E1640"/>
    <w:pPr>
      <w:spacing w:after="0" w:line="259" w:lineRule="auto"/>
      <w:ind w:left="220"/>
    </w:pPr>
    <w:rPr>
      <w:rFonts w:eastAsiaTheme="minorHAnsi" w:cstheme="minorHAnsi"/>
      <w:smallCaps/>
      <w:sz w:val="20"/>
      <w:szCs w:val="24"/>
    </w:rPr>
  </w:style>
  <w:style w:type="character" w:customStyle="1" w:styleId="Titre3Car">
    <w:name w:val="Titre 3 Car"/>
    <w:basedOn w:val="Policepardfaut"/>
    <w:link w:val="Titre3"/>
    <w:uiPriority w:val="9"/>
    <w:rsid w:val="00285F9C"/>
    <w:rPr>
      <w:rFonts w:eastAsiaTheme="majorEastAsia" w:cstheme="minorHAnsi"/>
      <w:i/>
      <w:iCs/>
      <w:u w:val="single"/>
    </w:rPr>
  </w:style>
  <w:style w:type="character" w:styleId="Rfrencelgre">
    <w:name w:val="Subtle Reference"/>
    <w:basedOn w:val="Policepardfaut"/>
    <w:uiPriority w:val="31"/>
    <w:qFormat/>
    <w:rsid w:val="00BE2538"/>
    <w:rPr>
      <w:smallCaps/>
      <w:color w:val="5A5A5A" w:themeColor="text1" w:themeTint="A5"/>
    </w:rPr>
  </w:style>
  <w:style w:type="table" w:customStyle="1" w:styleId="Grilledutableau3">
    <w:name w:val="Grille du tableau3"/>
    <w:basedOn w:val="TableauNormal"/>
    <w:next w:val="Grilledutableau"/>
    <w:uiPriority w:val="59"/>
    <w:rsid w:val="00CF331F"/>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8639A"/>
  </w:style>
  <w:style w:type="character" w:customStyle="1" w:styleId="contentpasted0">
    <w:name w:val="contentpasted0"/>
    <w:basedOn w:val="Policepardfaut"/>
    <w:rsid w:val="001D6F9E"/>
  </w:style>
  <w:style w:type="character" w:styleId="Mentionnonrsolue">
    <w:name w:val="Unresolved Mention"/>
    <w:basedOn w:val="Policepardfaut"/>
    <w:uiPriority w:val="99"/>
    <w:semiHidden/>
    <w:unhideWhenUsed/>
    <w:rsid w:val="009D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4201">
      <w:bodyDiv w:val="1"/>
      <w:marLeft w:val="0"/>
      <w:marRight w:val="0"/>
      <w:marTop w:val="0"/>
      <w:marBottom w:val="0"/>
      <w:divBdr>
        <w:top w:val="none" w:sz="0" w:space="0" w:color="auto"/>
        <w:left w:val="none" w:sz="0" w:space="0" w:color="auto"/>
        <w:bottom w:val="none" w:sz="0" w:space="0" w:color="auto"/>
        <w:right w:val="none" w:sz="0" w:space="0" w:color="auto"/>
      </w:divBdr>
    </w:div>
    <w:div w:id="207304401">
      <w:bodyDiv w:val="1"/>
      <w:marLeft w:val="0"/>
      <w:marRight w:val="0"/>
      <w:marTop w:val="0"/>
      <w:marBottom w:val="0"/>
      <w:divBdr>
        <w:top w:val="none" w:sz="0" w:space="0" w:color="auto"/>
        <w:left w:val="none" w:sz="0" w:space="0" w:color="auto"/>
        <w:bottom w:val="none" w:sz="0" w:space="0" w:color="auto"/>
        <w:right w:val="none" w:sz="0" w:space="0" w:color="auto"/>
      </w:divBdr>
    </w:div>
    <w:div w:id="299069911">
      <w:bodyDiv w:val="1"/>
      <w:marLeft w:val="0"/>
      <w:marRight w:val="0"/>
      <w:marTop w:val="0"/>
      <w:marBottom w:val="0"/>
      <w:divBdr>
        <w:top w:val="none" w:sz="0" w:space="0" w:color="auto"/>
        <w:left w:val="none" w:sz="0" w:space="0" w:color="auto"/>
        <w:bottom w:val="none" w:sz="0" w:space="0" w:color="auto"/>
        <w:right w:val="none" w:sz="0" w:space="0" w:color="auto"/>
      </w:divBdr>
      <w:divsChild>
        <w:div w:id="130514665">
          <w:marLeft w:val="0"/>
          <w:marRight w:val="0"/>
          <w:marTop w:val="0"/>
          <w:marBottom w:val="0"/>
          <w:divBdr>
            <w:top w:val="none" w:sz="0" w:space="0" w:color="auto"/>
            <w:left w:val="none" w:sz="0" w:space="0" w:color="auto"/>
            <w:bottom w:val="none" w:sz="0" w:space="0" w:color="auto"/>
            <w:right w:val="none" w:sz="0" w:space="0" w:color="auto"/>
          </w:divBdr>
        </w:div>
        <w:div w:id="678115829">
          <w:marLeft w:val="0"/>
          <w:marRight w:val="0"/>
          <w:marTop w:val="0"/>
          <w:marBottom w:val="0"/>
          <w:divBdr>
            <w:top w:val="none" w:sz="0" w:space="0" w:color="auto"/>
            <w:left w:val="none" w:sz="0" w:space="0" w:color="auto"/>
            <w:bottom w:val="none" w:sz="0" w:space="0" w:color="auto"/>
            <w:right w:val="none" w:sz="0" w:space="0" w:color="auto"/>
          </w:divBdr>
        </w:div>
        <w:div w:id="948701520">
          <w:marLeft w:val="0"/>
          <w:marRight w:val="0"/>
          <w:marTop w:val="0"/>
          <w:marBottom w:val="0"/>
          <w:divBdr>
            <w:top w:val="none" w:sz="0" w:space="0" w:color="auto"/>
            <w:left w:val="none" w:sz="0" w:space="0" w:color="auto"/>
            <w:bottom w:val="none" w:sz="0" w:space="0" w:color="auto"/>
            <w:right w:val="none" w:sz="0" w:space="0" w:color="auto"/>
          </w:divBdr>
        </w:div>
        <w:div w:id="979263846">
          <w:marLeft w:val="0"/>
          <w:marRight w:val="0"/>
          <w:marTop w:val="0"/>
          <w:marBottom w:val="0"/>
          <w:divBdr>
            <w:top w:val="none" w:sz="0" w:space="0" w:color="auto"/>
            <w:left w:val="none" w:sz="0" w:space="0" w:color="auto"/>
            <w:bottom w:val="none" w:sz="0" w:space="0" w:color="auto"/>
            <w:right w:val="none" w:sz="0" w:space="0" w:color="auto"/>
          </w:divBdr>
          <w:divsChild>
            <w:div w:id="889608638">
              <w:marLeft w:val="0"/>
              <w:marRight w:val="0"/>
              <w:marTop w:val="0"/>
              <w:marBottom w:val="0"/>
              <w:divBdr>
                <w:top w:val="none" w:sz="0" w:space="0" w:color="auto"/>
                <w:left w:val="none" w:sz="0" w:space="0" w:color="auto"/>
                <w:bottom w:val="none" w:sz="0" w:space="0" w:color="auto"/>
                <w:right w:val="none" w:sz="0" w:space="0" w:color="auto"/>
              </w:divBdr>
            </w:div>
            <w:div w:id="1699507876">
              <w:marLeft w:val="0"/>
              <w:marRight w:val="0"/>
              <w:marTop w:val="0"/>
              <w:marBottom w:val="0"/>
              <w:divBdr>
                <w:top w:val="none" w:sz="0" w:space="0" w:color="auto"/>
                <w:left w:val="none" w:sz="0" w:space="0" w:color="auto"/>
                <w:bottom w:val="none" w:sz="0" w:space="0" w:color="auto"/>
                <w:right w:val="none" w:sz="0" w:space="0" w:color="auto"/>
              </w:divBdr>
            </w:div>
          </w:divsChild>
        </w:div>
        <w:div w:id="1279026528">
          <w:marLeft w:val="0"/>
          <w:marRight w:val="0"/>
          <w:marTop w:val="0"/>
          <w:marBottom w:val="0"/>
          <w:divBdr>
            <w:top w:val="none" w:sz="0" w:space="0" w:color="auto"/>
            <w:left w:val="none" w:sz="0" w:space="0" w:color="auto"/>
            <w:bottom w:val="none" w:sz="0" w:space="0" w:color="auto"/>
            <w:right w:val="none" w:sz="0" w:space="0" w:color="auto"/>
          </w:divBdr>
        </w:div>
        <w:div w:id="1390377239">
          <w:marLeft w:val="0"/>
          <w:marRight w:val="0"/>
          <w:marTop w:val="0"/>
          <w:marBottom w:val="0"/>
          <w:divBdr>
            <w:top w:val="none" w:sz="0" w:space="0" w:color="auto"/>
            <w:left w:val="none" w:sz="0" w:space="0" w:color="auto"/>
            <w:bottom w:val="none" w:sz="0" w:space="0" w:color="auto"/>
            <w:right w:val="none" w:sz="0" w:space="0" w:color="auto"/>
          </w:divBdr>
          <w:divsChild>
            <w:div w:id="687101107">
              <w:marLeft w:val="0"/>
              <w:marRight w:val="0"/>
              <w:marTop w:val="0"/>
              <w:marBottom w:val="0"/>
              <w:divBdr>
                <w:top w:val="none" w:sz="0" w:space="0" w:color="auto"/>
                <w:left w:val="none" w:sz="0" w:space="0" w:color="auto"/>
                <w:bottom w:val="none" w:sz="0" w:space="0" w:color="auto"/>
                <w:right w:val="none" w:sz="0" w:space="0" w:color="auto"/>
              </w:divBdr>
            </w:div>
            <w:div w:id="935404957">
              <w:marLeft w:val="0"/>
              <w:marRight w:val="0"/>
              <w:marTop w:val="0"/>
              <w:marBottom w:val="0"/>
              <w:divBdr>
                <w:top w:val="none" w:sz="0" w:space="0" w:color="auto"/>
                <w:left w:val="none" w:sz="0" w:space="0" w:color="auto"/>
                <w:bottom w:val="none" w:sz="0" w:space="0" w:color="auto"/>
                <w:right w:val="none" w:sz="0" w:space="0" w:color="auto"/>
              </w:divBdr>
            </w:div>
            <w:div w:id="1857844745">
              <w:marLeft w:val="0"/>
              <w:marRight w:val="0"/>
              <w:marTop w:val="0"/>
              <w:marBottom w:val="0"/>
              <w:divBdr>
                <w:top w:val="none" w:sz="0" w:space="0" w:color="auto"/>
                <w:left w:val="none" w:sz="0" w:space="0" w:color="auto"/>
                <w:bottom w:val="none" w:sz="0" w:space="0" w:color="auto"/>
                <w:right w:val="none" w:sz="0" w:space="0" w:color="auto"/>
              </w:divBdr>
            </w:div>
          </w:divsChild>
        </w:div>
        <w:div w:id="1468355004">
          <w:marLeft w:val="0"/>
          <w:marRight w:val="0"/>
          <w:marTop w:val="0"/>
          <w:marBottom w:val="0"/>
          <w:divBdr>
            <w:top w:val="none" w:sz="0" w:space="0" w:color="auto"/>
            <w:left w:val="none" w:sz="0" w:space="0" w:color="auto"/>
            <w:bottom w:val="none" w:sz="0" w:space="0" w:color="auto"/>
            <w:right w:val="none" w:sz="0" w:space="0" w:color="auto"/>
          </w:divBdr>
        </w:div>
        <w:div w:id="2017800578">
          <w:marLeft w:val="0"/>
          <w:marRight w:val="0"/>
          <w:marTop w:val="0"/>
          <w:marBottom w:val="0"/>
          <w:divBdr>
            <w:top w:val="none" w:sz="0" w:space="0" w:color="auto"/>
            <w:left w:val="none" w:sz="0" w:space="0" w:color="auto"/>
            <w:bottom w:val="none" w:sz="0" w:space="0" w:color="auto"/>
            <w:right w:val="none" w:sz="0" w:space="0" w:color="auto"/>
          </w:divBdr>
        </w:div>
      </w:divsChild>
    </w:div>
    <w:div w:id="535655630">
      <w:bodyDiv w:val="1"/>
      <w:marLeft w:val="0"/>
      <w:marRight w:val="0"/>
      <w:marTop w:val="0"/>
      <w:marBottom w:val="0"/>
      <w:divBdr>
        <w:top w:val="none" w:sz="0" w:space="0" w:color="auto"/>
        <w:left w:val="none" w:sz="0" w:space="0" w:color="auto"/>
        <w:bottom w:val="none" w:sz="0" w:space="0" w:color="auto"/>
        <w:right w:val="none" w:sz="0" w:space="0" w:color="auto"/>
      </w:divBdr>
      <w:divsChild>
        <w:div w:id="756560794">
          <w:marLeft w:val="0"/>
          <w:marRight w:val="0"/>
          <w:marTop w:val="0"/>
          <w:marBottom w:val="0"/>
          <w:divBdr>
            <w:top w:val="none" w:sz="0" w:space="0" w:color="auto"/>
            <w:left w:val="none" w:sz="0" w:space="0" w:color="auto"/>
            <w:bottom w:val="none" w:sz="0" w:space="0" w:color="auto"/>
            <w:right w:val="none" w:sz="0" w:space="0" w:color="auto"/>
          </w:divBdr>
          <w:divsChild>
            <w:div w:id="90246139">
              <w:marLeft w:val="0"/>
              <w:marRight w:val="0"/>
              <w:marTop w:val="0"/>
              <w:marBottom w:val="0"/>
              <w:divBdr>
                <w:top w:val="none" w:sz="0" w:space="0" w:color="auto"/>
                <w:left w:val="none" w:sz="0" w:space="0" w:color="auto"/>
                <w:bottom w:val="none" w:sz="0" w:space="0" w:color="auto"/>
                <w:right w:val="none" w:sz="0" w:space="0" w:color="auto"/>
              </w:divBdr>
              <w:divsChild>
                <w:div w:id="734397887">
                  <w:marLeft w:val="0"/>
                  <w:marRight w:val="0"/>
                  <w:marTop w:val="0"/>
                  <w:marBottom w:val="0"/>
                  <w:divBdr>
                    <w:top w:val="none" w:sz="0" w:space="0" w:color="auto"/>
                    <w:left w:val="none" w:sz="0" w:space="0" w:color="auto"/>
                    <w:bottom w:val="none" w:sz="0" w:space="0" w:color="auto"/>
                    <w:right w:val="none" w:sz="0" w:space="0" w:color="auto"/>
                  </w:divBdr>
                  <w:divsChild>
                    <w:div w:id="1703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1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2724">
          <w:marLeft w:val="0"/>
          <w:marRight w:val="0"/>
          <w:marTop w:val="0"/>
          <w:marBottom w:val="0"/>
          <w:divBdr>
            <w:top w:val="none" w:sz="0" w:space="0" w:color="auto"/>
            <w:left w:val="none" w:sz="0" w:space="0" w:color="auto"/>
            <w:bottom w:val="none" w:sz="0" w:space="0" w:color="auto"/>
            <w:right w:val="none" w:sz="0" w:space="0" w:color="auto"/>
          </w:divBdr>
          <w:divsChild>
            <w:div w:id="820780480">
              <w:marLeft w:val="0"/>
              <w:marRight w:val="0"/>
              <w:marTop w:val="0"/>
              <w:marBottom w:val="0"/>
              <w:divBdr>
                <w:top w:val="none" w:sz="0" w:space="0" w:color="auto"/>
                <w:left w:val="none" w:sz="0" w:space="0" w:color="auto"/>
                <w:bottom w:val="none" w:sz="0" w:space="0" w:color="auto"/>
                <w:right w:val="none" w:sz="0" w:space="0" w:color="auto"/>
              </w:divBdr>
              <w:divsChild>
                <w:div w:id="1326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2621">
      <w:bodyDiv w:val="1"/>
      <w:marLeft w:val="0"/>
      <w:marRight w:val="0"/>
      <w:marTop w:val="0"/>
      <w:marBottom w:val="0"/>
      <w:divBdr>
        <w:top w:val="none" w:sz="0" w:space="0" w:color="auto"/>
        <w:left w:val="none" w:sz="0" w:space="0" w:color="auto"/>
        <w:bottom w:val="none" w:sz="0" w:space="0" w:color="auto"/>
        <w:right w:val="none" w:sz="0" w:space="0" w:color="auto"/>
      </w:divBdr>
      <w:divsChild>
        <w:div w:id="1628782825">
          <w:marLeft w:val="0"/>
          <w:marRight w:val="0"/>
          <w:marTop w:val="0"/>
          <w:marBottom w:val="0"/>
          <w:divBdr>
            <w:top w:val="none" w:sz="0" w:space="0" w:color="auto"/>
            <w:left w:val="none" w:sz="0" w:space="0" w:color="auto"/>
            <w:bottom w:val="none" w:sz="0" w:space="0" w:color="auto"/>
            <w:right w:val="none" w:sz="0" w:space="0" w:color="auto"/>
          </w:divBdr>
          <w:divsChild>
            <w:div w:id="708921338">
              <w:marLeft w:val="0"/>
              <w:marRight w:val="0"/>
              <w:marTop w:val="0"/>
              <w:marBottom w:val="0"/>
              <w:divBdr>
                <w:top w:val="none" w:sz="0" w:space="0" w:color="auto"/>
                <w:left w:val="none" w:sz="0" w:space="0" w:color="auto"/>
                <w:bottom w:val="none" w:sz="0" w:space="0" w:color="auto"/>
                <w:right w:val="none" w:sz="0" w:space="0" w:color="auto"/>
              </w:divBdr>
              <w:divsChild>
                <w:div w:id="1392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205">
      <w:bodyDiv w:val="1"/>
      <w:marLeft w:val="0"/>
      <w:marRight w:val="0"/>
      <w:marTop w:val="0"/>
      <w:marBottom w:val="0"/>
      <w:divBdr>
        <w:top w:val="none" w:sz="0" w:space="0" w:color="auto"/>
        <w:left w:val="none" w:sz="0" w:space="0" w:color="auto"/>
        <w:bottom w:val="none" w:sz="0" w:space="0" w:color="auto"/>
        <w:right w:val="none" w:sz="0" w:space="0" w:color="auto"/>
      </w:divBdr>
    </w:div>
    <w:div w:id="1322544757">
      <w:bodyDiv w:val="1"/>
      <w:marLeft w:val="0"/>
      <w:marRight w:val="0"/>
      <w:marTop w:val="0"/>
      <w:marBottom w:val="0"/>
      <w:divBdr>
        <w:top w:val="none" w:sz="0" w:space="0" w:color="auto"/>
        <w:left w:val="none" w:sz="0" w:space="0" w:color="auto"/>
        <w:bottom w:val="none" w:sz="0" w:space="0" w:color="auto"/>
        <w:right w:val="none" w:sz="0" w:space="0" w:color="auto"/>
      </w:divBdr>
    </w:div>
    <w:div w:id="1327246556">
      <w:bodyDiv w:val="1"/>
      <w:marLeft w:val="0"/>
      <w:marRight w:val="0"/>
      <w:marTop w:val="0"/>
      <w:marBottom w:val="0"/>
      <w:divBdr>
        <w:top w:val="none" w:sz="0" w:space="0" w:color="auto"/>
        <w:left w:val="none" w:sz="0" w:space="0" w:color="auto"/>
        <w:bottom w:val="none" w:sz="0" w:space="0" w:color="auto"/>
        <w:right w:val="none" w:sz="0" w:space="0" w:color="auto"/>
      </w:divBdr>
      <w:divsChild>
        <w:div w:id="975377281">
          <w:marLeft w:val="0"/>
          <w:marRight w:val="0"/>
          <w:marTop w:val="0"/>
          <w:marBottom w:val="0"/>
          <w:divBdr>
            <w:top w:val="none" w:sz="0" w:space="0" w:color="auto"/>
            <w:left w:val="none" w:sz="0" w:space="0" w:color="auto"/>
            <w:bottom w:val="none" w:sz="0" w:space="0" w:color="auto"/>
            <w:right w:val="none" w:sz="0" w:space="0" w:color="auto"/>
          </w:divBdr>
          <w:divsChild>
            <w:div w:id="97526481">
              <w:marLeft w:val="0"/>
              <w:marRight w:val="0"/>
              <w:marTop w:val="0"/>
              <w:marBottom w:val="0"/>
              <w:divBdr>
                <w:top w:val="none" w:sz="0" w:space="0" w:color="auto"/>
                <w:left w:val="none" w:sz="0" w:space="0" w:color="auto"/>
                <w:bottom w:val="none" w:sz="0" w:space="0" w:color="auto"/>
                <w:right w:val="none" w:sz="0" w:space="0" w:color="auto"/>
              </w:divBdr>
              <w:divsChild>
                <w:div w:id="1100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codes/texte_lc/LEGITEXT000037701019/2019-0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morel@cfi.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8F6F4D-1575-B246-A3CE-94223E36762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0777e5-95b9-45ef-9542-f722cb41af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24A27B000A434C82CC6CFA75368786" ma:contentTypeVersion="18" ma:contentTypeDescription="Create a new document." ma:contentTypeScope="" ma:versionID="b50d4e637988e4624032852f3bc60880">
  <xsd:schema xmlns:xsd="http://www.w3.org/2001/XMLSchema" xmlns:xs="http://www.w3.org/2001/XMLSchema" xmlns:p="http://schemas.microsoft.com/office/2006/metadata/properties" xmlns:ns3="b1d9145c-ce1e-4832-9a6c-2cb4fa28089f" xmlns:ns4="630777e5-95b9-45ef-9542-f722cb41afa8" targetNamespace="http://schemas.microsoft.com/office/2006/metadata/properties" ma:root="true" ma:fieldsID="549442119cfd4502a6a6b54bf055dcab" ns3:_="" ns4:_="">
    <xsd:import namespace="b1d9145c-ce1e-4832-9a6c-2cb4fa28089f"/>
    <xsd:import namespace="630777e5-95b9-45ef-9542-f722cb41a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145c-ce1e-4832-9a6c-2cb4fa2808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777e5-95b9-45ef-9542-f722cb41a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2BAD4-ACAC-497E-BD6E-12C9B7B30413}">
  <ds:schemaRefs>
    <ds:schemaRef ds:uri="http://schemas.openxmlformats.org/officeDocument/2006/bibliography"/>
  </ds:schemaRefs>
</ds:datastoreItem>
</file>

<file path=customXml/itemProps2.xml><?xml version="1.0" encoding="utf-8"?>
<ds:datastoreItem xmlns:ds="http://schemas.openxmlformats.org/officeDocument/2006/customXml" ds:itemID="{6F9EDEEB-8E29-47FF-9E79-A16FFA9BE70B}">
  <ds:schemaRefs>
    <ds:schemaRef ds:uri="http://schemas.microsoft.com/sharepoint/v3/contenttype/forms"/>
  </ds:schemaRefs>
</ds:datastoreItem>
</file>

<file path=customXml/itemProps3.xml><?xml version="1.0" encoding="utf-8"?>
<ds:datastoreItem xmlns:ds="http://schemas.openxmlformats.org/officeDocument/2006/customXml" ds:itemID="{C37026E7-0FEC-4294-A2A0-D77E78D8EC81}">
  <ds:schemaRefs>
    <ds:schemaRef ds:uri="http://schemas.microsoft.com/office/2006/metadata/properties"/>
    <ds:schemaRef ds:uri="http://schemas.microsoft.com/office/infopath/2007/PartnerControls"/>
    <ds:schemaRef ds:uri="630777e5-95b9-45ef-9542-f722cb41afa8"/>
  </ds:schemaRefs>
</ds:datastoreItem>
</file>

<file path=customXml/itemProps4.xml><?xml version="1.0" encoding="utf-8"?>
<ds:datastoreItem xmlns:ds="http://schemas.openxmlformats.org/officeDocument/2006/customXml" ds:itemID="{34736FE3-7EAD-47CA-AFE0-BD925F5E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145c-ce1e-4832-9a6c-2cb4fa28089f"/>
    <ds:schemaRef ds:uri="630777e5-95b9-45ef-9542-f722cb41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1491</Words>
  <Characters>8206</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SABATTINI Salomé</dc:creator>
  <cp:keywords/>
  <dc:description/>
  <cp:lastModifiedBy>Rachid ZAIRI - ETIC</cp:lastModifiedBy>
  <cp:revision>13</cp:revision>
  <cp:lastPrinted>2021-11-23T00:10:00Z</cp:lastPrinted>
  <dcterms:created xsi:type="dcterms:W3CDTF">2024-02-23T10:42:00Z</dcterms:created>
  <dcterms:modified xsi:type="dcterms:W3CDTF">2024-03-18T14:54:00Z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0x010100E924A27B000A434C82CC6CFA75368786</vt:lpwstr>
  </property>
  <property fmtid="{D5CDD505-2E9C-101B-9397-08002B2CF9AE}" pid="3" name="grammarly_documentId">
    <vt:lpwstr>documentId_9375</vt:lpwstr>
  </property>
  <property fmtid="{D5CDD505-2E9C-101B-9397-08002B2CF9AE}" pid="4" name="grammarly_documentContext">
    <vt:lpwstr>{"goals":[],"domain":"general","emotions":[],"dialect":"british"}</vt:lpwstr>
  </property>
</Properties>
</file>