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72522" w14:textId="6AE11B07" w:rsidR="00675440" w:rsidRPr="001C24B2" w:rsidRDefault="00483003" w:rsidP="00AA5B61">
      <w:pPr>
        <w:shd w:val="clear" w:color="auto" w:fill="002060"/>
        <w:jc w:val="center"/>
        <w:rPr>
          <w:b/>
          <w:bCs/>
          <w:sz w:val="28"/>
          <w:szCs w:val="28"/>
          <w:lang w:val="en-US"/>
        </w:rPr>
      </w:pPr>
      <w:r w:rsidRPr="001C24B2">
        <w:rPr>
          <w:b/>
          <w:bCs/>
          <w:sz w:val="28"/>
          <w:szCs w:val="28"/>
          <w:lang w:val="en-US"/>
        </w:rPr>
        <w:t xml:space="preserve">CALL </w:t>
      </w:r>
      <w:r w:rsidR="001F1527" w:rsidRPr="001C24B2">
        <w:rPr>
          <w:b/>
          <w:bCs/>
          <w:sz w:val="28"/>
          <w:szCs w:val="28"/>
          <w:lang w:val="en-US"/>
        </w:rPr>
        <w:t xml:space="preserve">FOR </w:t>
      </w:r>
      <w:r w:rsidR="007A1BD2" w:rsidRPr="001C24B2">
        <w:rPr>
          <w:b/>
          <w:bCs/>
          <w:sz w:val="28"/>
          <w:szCs w:val="28"/>
          <w:lang w:val="en-US"/>
        </w:rPr>
        <w:t>QUOTATIONS</w:t>
      </w:r>
    </w:p>
    <w:p w14:paraId="7E5F7E6D" w14:textId="030A5D0E" w:rsidR="00F95145" w:rsidRPr="00150C36" w:rsidRDefault="00637F8B" w:rsidP="00E514EC">
      <w:pPr>
        <w:shd w:val="clear" w:color="auto" w:fill="002060"/>
        <w:jc w:val="center"/>
        <w:rPr>
          <w:b/>
          <w:bCs/>
          <w:color w:val="FFFFFF" w:themeColor="background1"/>
          <w:sz w:val="28"/>
          <w:szCs w:val="28"/>
          <w:lang w:val="en-US"/>
        </w:rPr>
      </w:pPr>
      <w:r w:rsidRPr="00150C36">
        <w:rPr>
          <w:b/>
          <w:bCs/>
          <w:color w:val="FFFFFF" w:themeColor="background1"/>
          <w:sz w:val="28"/>
          <w:szCs w:val="28"/>
          <w:lang w:val="en-US"/>
        </w:rPr>
        <w:t>ADMIN</w:t>
      </w:r>
      <w:r w:rsidR="001C370B" w:rsidRPr="00150C36">
        <w:rPr>
          <w:b/>
          <w:bCs/>
          <w:color w:val="FFFFFF" w:themeColor="background1"/>
          <w:sz w:val="28"/>
          <w:szCs w:val="28"/>
          <w:lang w:val="en-US"/>
        </w:rPr>
        <w:t>ISTRATIVE AND LOGISTIC OFFICER</w:t>
      </w:r>
    </w:p>
    <w:p w14:paraId="488C3861" w14:textId="64BC9831" w:rsidR="001970C0" w:rsidRPr="00EE4E2E" w:rsidRDefault="001970C0" w:rsidP="00140A2B">
      <w:pPr>
        <w:jc w:val="both"/>
      </w:pPr>
      <w:r w:rsidRPr="00EE4E2E">
        <w:rPr>
          <w:b/>
          <w:bCs/>
          <w:i/>
          <w:iCs/>
          <w:u w:val="single"/>
        </w:rPr>
        <w:t>IMPORTANT:</w:t>
      </w:r>
      <w:r w:rsidRPr="00EE4E2E">
        <w:t xml:space="preserve"> Th</w:t>
      </w:r>
      <w:r w:rsidR="00CE7A3B">
        <w:t xml:space="preserve">is </w:t>
      </w:r>
      <w:r w:rsidRPr="00EE4E2E">
        <w:t>document has no contractual value. CFI can at any time and until the effective conclusion of a contract with the selected service provider(s), decide unilaterally not to pursue the project without any justification. CFI reserves the right to modify all or part of the elements of the present document or to conclude a similar contract with the service provider of its choice. No company will be able to raise any complaint on this subject nor claim any indemnity whatsoever.</w:t>
      </w:r>
    </w:p>
    <w:p w14:paraId="6531D370" w14:textId="77777777" w:rsidR="001F65B5" w:rsidRPr="00E1081D" w:rsidRDefault="001F65B5" w:rsidP="009E1640">
      <w:pPr>
        <w:pStyle w:val="Sansinterligne"/>
      </w:pPr>
    </w:p>
    <w:tbl>
      <w:tblPr>
        <w:tblStyle w:val="Grilledutableau"/>
        <w:tblW w:w="0" w:type="auto"/>
        <w:tblLook w:val="04A0" w:firstRow="1" w:lastRow="0" w:firstColumn="1" w:lastColumn="0" w:noHBand="0" w:noVBand="1"/>
      </w:tblPr>
      <w:tblGrid>
        <w:gridCol w:w="9067"/>
      </w:tblGrid>
      <w:tr w:rsidR="00F900A1" w14:paraId="451C8347" w14:textId="77777777" w:rsidTr="005E4609">
        <w:tc>
          <w:tcPr>
            <w:tcW w:w="9067" w:type="dxa"/>
          </w:tcPr>
          <w:p w14:paraId="095DB675" w14:textId="77777777" w:rsidR="005E2DDC" w:rsidRPr="004F3D7D" w:rsidRDefault="005E2DDC" w:rsidP="005E2DDC">
            <w:pPr>
              <w:jc w:val="center"/>
              <w:rPr>
                <w:b/>
              </w:rPr>
            </w:pPr>
            <w:bookmarkStart w:id="0" w:name="_Hlk80716323"/>
            <w:r>
              <w:rPr>
                <w:b/>
              </w:rPr>
              <w:t>CLOSING DATE AND TIME FOR SUBMISSION OF QUOTATIONS: 28</w:t>
            </w:r>
            <w:r w:rsidRPr="002A5813">
              <w:rPr>
                <w:b/>
                <w:vertAlign w:val="superscript"/>
              </w:rPr>
              <w:t>th</w:t>
            </w:r>
            <w:r>
              <w:rPr>
                <w:b/>
              </w:rPr>
              <w:t xml:space="preserve"> of August at 8:00 PM (GMT+01:00 Paris, Brussels, Copenhagen, Madrid).</w:t>
            </w:r>
          </w:p>
          <w:p w14:paraId="22804A0C" w14:textId="0CADD802" w:rsidR="004F3D7D" w:rsidRPr="00CE6899" w:rsidRDefault="00797F04" w:rsidP="004F3D7D">
            <w:pPr>
              <w:jc w:val="center"/>
              <w:rPr>
                <w:rFonts w:eastAsia="Times New Roman" w:cstheme="minorHAnsi"/>
                <w:bCs/>
              </w:rPr>
            </w:pPr>
            <w:r>
              <w:t xml:space="preserve">Email to the following address: </w:t>
            </w:r>
            <w:hyperlink r:id="rId11" w:history="1">
              <w:r w:rsidR="003138E6" w:rsidRPr="00B94E05">
                <w:rPr>
                  <w:rStyle w:val="Lienhypertexte"/>
                </w:rPr>
                <w:t>charlotte.morel@cfi.fr</w:t>
              </w:r>
            </w:hyperlink>
            <w:r w:rsidR="003138E6">
              <w:t xml:space="preserve"> </w:t>
            </w:r>
          </w:p>
          <w:p w14:paraId="1978A9F3" w14:textId="08CD9DA1" w:rsidR="00F900A1" w:rsidRPr="004F3D7D" w:rsidRDefault="00F900A1" w:rsidP="004F3D7D">
            <w:pPr>
              <w:jc w:val="center"/>
              <w:rPr>
                <w:rFonts w:eastAsia="Times New Roman" w:cstheme="minorHAnsi"/>
                <w:bCs/>
              </w:rPr>
            </w:pPr>
            <w:r w:rsidRPr="00CE6899">
              <w:t>with the subject line “</w:t>
            </w:r>
            <w:r w:rsidR="00CE6899" w:rsidRPr="00CE6899">
              <w:t>EB2 / Call for quotations / Admin Log Officer</w:t>
            </w:r>
            <w:r w:rsidRPr="00CE6899">
              <w:t>”</w:t>
            </w:r>
          </w:p>
        </w:tc>
      </w:tr>
    </w:tbl>
    <w:p w14:paraId="0BCD3D9D" w14:textId="53122309" w:rsidR="00D46610" w:rsidRDefault="00D46610" w:rsidP="00D46610">
      <w:pPr>
        <w:rPr>
          <w:b/>
          <w:sz w:val="28"/>
          <w:szCs w:val="28"/>
          <w:u w:val="single"/>
        </w:rPr>
      </w:pPr>
    </w:p>
    <w:p w14:paraId="79D6F2A6" w14:textId="77777777" w:rsidR="00D46610" w:rsidRDefault="00D46610">
      <w:pPr>
        <w:spacing w:after="160" w:line="259" w:lineRule="auto"/>
        <w:rPr>
          <w:b/>
          <w:sz w:val="28"/>
          <w:szCs w:val="28"/>
          <w:u w:val="single"/>
        </w:rPr>
      </w:pPr>
      <w:r>
        <w:rPr>
          <w:b/>
          <w:sz w:val="28"/>
          <w:szCs w:val="28"/>
          <w:u w:val="single"/>
        </w:rPr>
        <w:br w:type="page"/>
      </w:r>
    </w:p>
    <w:p w14:paraId="6F5327D5" w14:textId="335AF840" w:rsidR="00F900A1" w:rsidRPr="009E1640" w:rsidRDefault="009E1640" w:rsidP="009E1640">
      <w:pPr>
        <w:jc w:val="center"/>
        <w:rPr>
          <w:b/>
          <w:sz w:val="28"/>
          <w:szCs w:val="28"/>
          <w:u w:val="single"/>
        </w:rPr>
      </w:pPr>
      <w:r>
        <w:rPr>
          <w:b/>
          <w:sz w:val="28"/>
          <w:szCs w:val="28"/>
          <w:u w:val="single"/>
        </w:rPr>
        <w:lastRenderedPageBreak/>
        <w:t>TABLE OF CONTENTS</w:t>
      </w:r>
    </w:p>
    <w:p w14:paraId="270CAF28" w14:textId="4B8E0877" w:rsidR="0014000E" w:rsidRDefault="009E1640" w:rsidP="0014000E">
      <w:pPr>
        <w:pStyle w:val="TM1"/>
        <w:rPr>
          <w:rFonts w:eastAsiaTheme="minorEastAsia" w:cstheme="minorBidi"/>
          <w:noProof/>
          <w:sz w:val="22"/>
          <w:szCs w:val="22"/>
          <w:lang w:val="fr-FR" w:eastAsia="zh-CN"/>
        </w:rPr>
      </w:pPr>
      <w:r>
        <w:rPr>
          <w:color w:val="FF0000"/>
        </w:rPr>
        <w:fldChar w:fldCharType="begin"/>
      </w:r>
      <w:r>
        <w:rPr>
          <w:color w:val="FF0000"/>
        </w:rPr>
        <w:instrText xml:space="preserve"> TOC \o "1-1" \h \z \u </w:instrText>
      </w:r>
      <w:r>
        <w:rPr>
          <w:color w:val="FF0000"/>
        </w:rPr>
        <w:fldChar w:fldCharType="separate"/>
      </w:r>
      <w:hyperlink w:anchor="_Toc138242631" w:history="1">
        <w:r w:rsidR="0014000E" w:rsidRPr="007346A8">
          <w:rPr>
            <w:rStyle w:val="Lienhypertexte"/>
            <w:noProof/>
          </w:rPr>
          <w:t>1. BACKGROUND</w:t>
        </w:r>
        <w:r w:rsidR="0014000E">
          <w:rPr>
            <w:noProof/>
            <w:webHidden/>
          </w:rPr>
          <w:tab/>
        </w:r>
        <w:r w:rsidR="0014000E">
          <w:rPr>
            <w:noProof/>
            <w:webHidden/>
          </w:rPr>
          <w:fldChar w:fldCharType="begin"/>
        </w:r>
        <w:r w:rsidR="0014000E">
          <w:rPr>
            <w:noProof/>
            <w:webHidden/>
          </w:rPr>
          <w:instrText xml:space="preserve"> PAGEREF _Toc138242631 \h </w:instrText>
        </w:r>
        <w:r w:rsidR="0014000E">
          <w:rPr>
            <w:noProof/>
            <w:webHidden/>
          </w:rPr>
        </w:r>
        <w:r w:rsidR="0014000E">
          <w:rPr>
            <w:noProof/>
            <w:webHidden/>
          </w:rPr>
          <w:fldChar w:fldCharType="separate"/>
        </w:r>
        <w:r w:rsidR="0014000E">
          <w:rPr>
            <w:noProof/>
            <w:webHidden/>
          </w:rPr>
          <w:t>2</w:t>
        </w:r>
        <w:r w:rsidR="0014000E">
          <w:rPr>
            <w:noProof/>
            <w:webHidden/>
          </w:rPr>
          <w:fldChar w:fldCharType="end"/>
        </w:r>
      </w:hyperlink>
    </w:p>
    <w:p w14:paraId="2CA849E1" w14:textId="453AA98F" w:rsidR="0014000E" w:rsidRDefault="003A7172" w:rsidP="0014000E">
      <w:pPr>
        <w:pStyle w:val="TM1"/>
        <w:rPr>
          <w:rFonts w:eastAsiaTheme="minorEastAsia" w:cstheme="minorBidi"/>
          <w:noProof/>
          <w:sz w:val="22"/>
          <w:szCs w:val="22"/>
          <w:lang w:val="fr-FR" w:eastAsia="zh-CN"/>
        </w:rPr>
      </w:pPr>
      <w:hyperlink w:anchor="_Toc138242632" w:history="1">
        <w:r w:rsidR="0014000E" w:rsidRPr="007346A8">
          <w:rPr>
            <w:rStyle w:val="Lienhypertexte"/>
            <w:noProof/>
          </w:rPr>
          <w:t>2. PUPORSE OF THE CALL FOR QUOTATIONS</w:t>
        </w:r>
        <w:r w:rsidR="0014000E">
          <w:rPr>
            <w:noProof/>
            <w:webHidden/>
          </w:rPr>
          <w:tab/>
        </w:r>
        <w:r w:rsidR="0014000E">
          <w:rPr>
            <w:noProof/>
            <w:webHidden/>
          </w:rPr>
          <w:fldChar w:fldCharType="begin"/>
        </w:r>
        <w:r w:rsidR="0014000E">
          <w:rPr>
            <w:noProof/>
            <w:webHidden/>
          </w:rPr>
          <w:instrText xml:space="preserve"> PAGEREF _Toc138242632 \h </w:instrText>
        </w:r>
        <w:r w:rsidR="0014000E">
          <w:rPr>
            <w:noProof/>
            <w:webHidden/>
          </w:rPr>
        </w:r>
        <w:r w:rsidR="0014000E">
          <w:rPr>
            <w:noProof/>
            <w:webHidden/>
          </w:rPr>
          <w:fldChar w:fldCharType="separate"/>
        </w:r>
        <w:r w:rsidR="0014000E">
          <w:rPr>
            <w:noProof/>
            <w:webHidden/>
          </w:rPr>
          <w:t>3</w:t>
        </w:r>
        <w:r w:rsidR="0014000E">
          <w:rPr>
            <w:noProof/>
            <w:webHidden/>
          </w:rPr>
          <w:fldChar w:fldCharType="end"/>
        </w:r>
      </w:hyperlink>
    </w:p>
    <w:p w14:paraId="4F2706FE" w14:textId="04D1CE7E" w:rsidR="0014000E" w:rsidRDefault="003A7172" w:rsidP="0014000E">
      <w:pPr>
        <w:pStyle w:val="TM1"/>
        <w:rPr>
          <w:rFonts w:eastAsiaTheme="minorEastAsia" w:cstheme="minorBidi"/>
          <w:noProof/>
          <w:sz w:val="22"/>
          <w:szCs w:val="22"/>
          <w:lang w:val="fr-FR" w:eastAsia="zh-CN"/>
        </w:rPr>
      </w:pPr>
      <w:hyperlink w:anchor="_Toc138242633" w:history="1">
        <w:r w:rsidR="0014000E" w:rsidRPr="007346A8">
          <w:rPr>
            <w:rStyle w:val="Lienhypertexte"/>
            <w:noProof/>
          </w:rPr>
          <w:t>3. ESTIMATED TERM</w:t>
        </w:r>
        <w:r w:rsidR="0014000E">
          <w:rPr>
            <w:noProof/>
            <w:webHidden/>
          </w:rPr>
          <w:tab/>
        </w:r>
        <w:r w:rsidR="0014000E">
          <w:rPr>
            <w:noProof/>
            <w:webHidden/>
          </w:rPr>
          <w:fldChar w:fldCharType="begin"/>
        </w:r>
        <w:r w:rsidR="0014000E">
          <w:rPr>
            <w:noProof/>
            <w:webHidden/>
          </w:rPr>
          <w:instrText xml:space="preserve"> PAGEREF _Toc138242633 \h </w:instrText>
        </w:r>
        <w:r w:rsidR="0014000E">
          <w:rPr>
            <w:noProof/>
            <w:webHidden/>
          </w:rPr>
        </w:r>
        <w:r w:rsidR="0014000E">
          <w:rPr>
            <w:noProof/>
            <w:webHidden/>
          </w:rPr>
          <w:fldChar w:fldCharType="separate"/>
        </w:r>
        <w:r w:rsidR="0014000E">
          <w:rPr>
            <w:noProof/>
            <w:webHidden/>
          </w:rPr>
          <w:t>6</w:t>
        </w:r>
        <w:r w:rsidR="0014000E">
          <w:rPr>
            <w:noProof/>
            <w:webHidden/>
          </w:rPr>
          <w:fldChar w:fldCharType="end"/>
        </w:r>
      </w:hyperlink>
    </w:p>
    <w:p w14:paraId="27441857" w14:textId="38A592AD" w:rsidR="0014000E" w:rsidRDefault="003A7172" w:rsidP="0014000E">
      <w:pPr>
        <w:pStyle w:val="TM1"/>
        <w:rPr>
          <w:rFonts w:eastAsiaTheme="minorEastAsia" w:cstheme="minorBidi"/>
          <w:noProof/>
          <w:sz w:val="22"/>
          <w:szCs w:val="22"/>
          <w:lang w:val="fr-FR" w:eastAsia="zh-CN"/>
        </w:rPr>
      </w:pPr>
      <w:hyperlink w:anchor="_Toc138242634" w:history="1">
        <w:r w:rsidR="0014000E" w:rsidRPr="007346A8">
          <w:rPr>
            <w:rStyle w:val="Lienhypertexte"/>
            <w:noProof/>
          </w:rPr>
          <w:t>4. PLACE OF SERVICE PERFORMANCE]</w:t>
        </w:r>
        <w:r w:rsidR="0014000E">
          <w:rPr>
            <w:noProof/>
            <w:webHidden/>
          </w:rPr>
          <w:tab/>
        </w:r>
        <w:r w:rsidR="0014000E">
          <w:rPr>
            <w:noProof/>
            <w:webHidden/>
          </w:rPr>
          <w:fldChar w:fldCharType="begin"/>
        </w:r>
        <w:r w:rsidR="0014000E">
          <w:rPr>
            <w:noProof/>
            <w:webHidden/>
          </w:rPr>
          <w:instrText xml:space="preserve"> PAGEREF _Toc138242634 \h </w:instrText>
        </w:r>
        <w:r w:rsidR="0014000E">
          <w:rPr>
            <w:noProof/>
            <w:webHidden/>
          </w:rPr>
        </w:r>
        <w:r w:rsidR="0014000E">
          <w:rPr>
            <w:noProof/>
            <w:webHidden/>
          </w:rPr>
          <w:fldChar w:fldCharType="separate"/>
        </w:r>
        <w:r w:rsidR="0014000E">
          <w:rPr>
            <w:noProof/>
            <w:webHidden/>
          </w:rPr>
          <w:t>6</w:t>
        </w:r>
        <w:r w:rsidR="0014000E">
          <w:rPr>
            <w:noProof/>
            <w:webHidden/>
          </w:rPr>
          <w:fldChar w:fldCharType="end"/>
        </w:r>
      </w:hyperlink>
    </w:p>
    <w:p w14:paraId="7A6681D1" w14:textId="3E188E18" w:rsidR="0014000E" w:rsidRDefault="003A7172" w:rsidP="0014000E">
      <w:pPr>
        <w:pStyle w:val="TM1"/>
        <w:rPr>
          <w:rFonts w:eastAsiaTheme="minorEastAsia" w:cstheme="minorBidi"/>
          <w:noProof/>
          <w:sz w:val="22"/>
          <w:szCs w:val="22"/>
          <w:lang w:val="fr-FR" w:eastAsia="zh-CN"/>
        </w:rPr>
      </w:pPr>
      <w:hyperlink w:anchor="_Toc138242635" w:history="1">
        <w:r w:rsidR="0014000E" w:rsidRPr="007346A8">
          <w:rPr>
            <w:rStyle w:val="Lienhypertexte"/>
            <w:noProof/>
          </w:rPr>
          <w:t>5. TOTAL ESTIMATED VALUE</w:t>
        </w:r>
        <w:r w:rsidR="0014000E">
          <w:rPr>
            <w:noProof/>
            <w:webHidden/>
          </w:rPr>
          <w:tab/>
        </w:r>
        <w:r w:rsidR="0014000E">
          <w:rPr>
            <w:noProof/>
            <w:webHidden/>
          </w:rPr>
          <w:fldChar w:fldCharType="begin"/>
        </w:r>
        <w:r w:rsidR="0014000E">
          <w:rPr>
            <w:noProof/>
            <w:webHidden/>
          </w:rPr>
          <w:instrText xml:space="preserve"> PAGEREF _Toc138242635 \h </w:instrText>
        </w:r>
        <w:r w:rsidR="0014000E">
          <w:rPr>
            <w:noProof/>
            <w:webHidden/>
          </w:rPr>
        </w:r>
        <w:r w:rsidR="0014000E">
          <w:rPr>
            <w:noProof/>
            <w:webHidden/>
          </w:rPr>
          <w:fldChar w:fldCharType="separate"/>
        </w:r>
        <w:r w:rsidR="0014000E">
          <w:rPr>
            <w:noProof/>
            <w:webHidden/>
          </w:rPr>
          <w:t>6</w:t>
        </w:r>
        <w:r w:rsidR="0014000E">
          <w:rPr>
            <w:noProof/>
            <w:webHidden/>
          </w:rPr>
          <w:fldChar w:fldCharType="end"/>
        </w:r>
      </w:hyperlink>
    </w:p>
    <w:p w14:paraId="498F2251" w14:textId="50BCB488" w:rsidR="0014000E" w:rsidRDefault="003A7172" w:rsidP="0014000E">
      <w:pPr>
        <w:pStyle w:val="TM1"/>
        <w:rPr>
          <w:rFonts w:eastAsiaTheme="minorEastAsia" w:cstheme="minorBidi"/>
          <w:noProof/>
          <w:sz w:val="22"/>
          <w:szCs w:val="22"/>
          <w:lang w:val="fr-FR" w:eastAsia="zh-CN"/>
        </w:rPr>
      </w:pPr>
      <w:hyperlink w:anchor="_Toc138242636" w:history="1">
        <w:r w:rsidR="0014000E" w:rsidRPr="007346A8">
          <w:rPr>
            <w:rStyle w:val="Lienhypertexte"/>
            <w:noProof/>
          </w:rPr>
          <w:t>6. CONDITIONS FOR SENDING PROPOSALS</w:t>
        </w:r>
        <w:r w:rsidR="0014000E">
          <w:rPr>
            <w:noProof/>
            <w:webHidden/>
          </w:rPr>
          <w:tab/>
        </w:r>
        <w:r w:rsidR="0014000E">
          <w:rPr>
            <w:noProof/>
            <w:webHidden/>
          </w:rPr>
          <w:fldChar w:fldCharType="begin"/>
        </w:r>
        <w:r w:rsidR="0014000E">
          <w:rPr>
            <w:noProof/>
            <w:webHidden/>
          </w:rPr>
          <w:instrText xml:space="preserve"> PAGEREF _Toc138242636 \h </w:instrText>
        </w:r>
        <w:r w:rsidR="0014000E">
          <w:rPr>
            <w:noProof/>
            <w:webHidden/>
          </w:rPr>
        </w:r>
        <w:r w:rsidR="0014000E">
          <w:rPr>
            <w:noProof/>
            <w:webHidden/>
          </w:rPr>
          <w:fldChar w:fldCharType="separate"/>
        </w:r>
        <w:r w:rsidR="0014000E">
          <w:rPr>
            <w:noProof/>
            <w:webHidden/>
          </w:rPr>
          <w:t>6</w:t>
        </w:r>
        <w:r w:rsidR="0014000E">
          <w:rPr>
            <w:noProof/>
            <w:webHidden/>
          </w:rPr>
          <w:fldChar w:fldCharType="end"/>
        </w:r>
      </w:hyperlink>
    </w:p>
    <w:p w14:paraId="13244CC7" w14:textId="27343CA8" w:rsidR="0014000E" w:rsidRDefault="003A7172" w:rsidP="0014000E">
      <w:pPr>
        <w:pStyle w:val="TM1"/>
        <w:rPr>
          <w:rFonts w:eastAsiaTheme="minorEastAsia" w:cstheme="minorBidi"/>
          <w:noProof/>
          <w:sz w:val="22"/>
          <w:szCs w:val="22"/>
          <w:lang w:val="fr-FR" w:eastAsia="zh-CN"/>
        </w:rPr>
      </w:pPr>
      <w:hyperlink w:anchor="_Toc138242637" w:history="1">
        <w:r w:rsidR="0014000E" w:rsidRPr="007346A8">
          <w:rPr>
            <w:rStyle w:val="Lienhypertexte"/>
            <w:noProof/>
          </w:rPr>
          <w:t>7. SELECTION OF PROPOSALS</w:t>
        </w:r>
        <w:r w:rsidR="0014000E">
          <w:rPr>
            <w:noProof/>
            <w:webHidden/>
          </w:rPr>
          <w:tab/>
        </w:r>
        <w:r w:rsidR="0014000E">
          <w:rPr>
            <w:noProof/>
            <w:webHidden/>
          </w:rPr>
          <w:fldChar w:fldCharType="begin"/>
        </w:r>
        <w:r w:rsidR="0014000E">
          <w:rPr>
            <w:noProof/>
            <w:webHidden/>
          </w:rPr>
          <w:instrText xml:space="preserve"> PAGEREF _Toc138242637 \h </w:instrText>
        </w:r>
        <w:r w:rsidR="0014000E">
          <w:rPr>
            <w:noProof/>
            <w:webHidden/>
          </w:rPr>
        </w:r>
        <w:r w:rsidR="0014000E">
          <w:rPr>
            <w:noProof/>
            <w:webHidden/>
          </w:rPr>
          <w:fldChar w:fldCharType="separate"/>
        </w:r>
        <w:r w:rsidR="0014000E">
          <w:rPr>
            <w:noProof/>
            <w:webHidden/>
          </w:rPr>
          <w:t>7</w:t>
        </w:r>
        <w:r w:rsidR="0014000E">
          <w:rPr>
            <w:noProof/>
            <w:webHidden/>
          </w:rPr>
          <w:fldChar w:fldCharType="end"/>
        </w:r>
      </w:hyperlink>
    </w:p>
    <w:p w14:paraId="6B1EDF00" w14:textId="72A22F7A" w:rsidR="0010190D" w:rsidRDefault="009E1640" w:rsidP="0010190D">
      <w:pPr>
        <w:pStyle w:val="Titre1"/>
      </w:pPr>
      <w:r>
        <w:rPr>
          <w:b w:val="0"/>
          <w:color w:val="FF0000"/>
        </w:rPr>
        <w:fldChar w:fldCharType="end"/>
      </w:r>
      <w:bookmarkStart w:id="1" w:name="_Toc90646122"/>
      <w:r w:rsidR="0010190D" w:rsidRPr="006D7C3B">
        <w:fldChar w:fldCharType="begin"/>
      </w:r>
      <w:r w:rsidR="0010190D" w:rsidRPr="006D7C3B">
        <w:instrText xml:space="preserve"> AUTONUMLGL  \* Arabic \s . </w:instrText>
      </w:r>
      <w:bookmarkStart w:id="2" w:name="_Toc138242631"/>
      <w:r w:rsidR="0010190D" w:rsidRPr="006D7C3B">
        <w:fldChar w:fldCharType="end"/>
      </w:r>
      <w:r>
        <w:t xml:space="preserve"> </w:t>
      </w:r>
      <w:bookmarkEnd w:id="1"/>
      <w:r>
        <w:t>BACKGROUND</w:t>
      </w:r>
      <w:bookmarkEnd w:id="2"/>
    </w:p>
    <w:p w14:paraId="2E080158" w14:textId="1BC1B934" w:rsidR="005175AE" w:rsidRPr="005175AE" w:rsidRDefault="00CD207F" w:rsidP="00CD207F">
      <w:pPr>
        <w:pStyle w:val="Titre2"/>
      </w:pPr>
      <w:r w:rsidRPr="002E224A">
        <w:fldChar w:fldCharType="begin"/>
      </w:r>
      <w:r w:rsidRPr="002E224A">
        <w:instrText xml:space="preserve"> AUTONUMLGL  \* Arabic \s . </w:instrText>
      </w:r>
      <w:bookmarkStart w:id="3" w:name="_Toc95311514"/>
      <w:r w:rsidRPr="002E224A">
        <w:fldChar w:fldCharType="end"/>
      </w:r>
      <w:r>
        <w:t xml:space="preserve"> Introduction to CFI</w:t>
      </w:r>
      <w:bookmarkEnd w:id="3"/>
    </w:p>
    <w:bookmarkEnd w:id="0"/>
    <w:p w14:paraId="62D30810" w14:textId="77777777" w:rsidR="007279D8" w:rsidRDefault="007279D8" w:rsidP="007279D8">
      <w:pPr>
        <w:jc w:val="both"/>
      </w:pPr>
      <w:r>
        <w:t>CFI, the French media development agency, works to promote the development of media worldwide, particularly in Sub-Saharan Africa, the Arab world and countries in the vicinity of the European Union. We engage with the media to foster dialogue between local authorities and citizens, in order to enable people to be as well-informed as possible. The fight against misinformation, the promotion of equality between women and men, protection of the environment, the promotion of democracy and community engagement are all central to what we do.</w:t>
      </w:r>
    </w:p>
    <w:p w14:paraId="54E948D8" w14:textId="17F5B760" w:rsidR="007279D8" w:rsidRDefault="007279D8" w:rsidP="007279D8">
      <w:pPr>
        <w:jc w:val="both"/>
      </w:pPr>
      <w:r>
        <w:t xml:space="preserve">CFI is an operator of the French Ministry of Europe and Foreign Affairs and a subsidiary of the France </w:t>
      </w:r>
      <w:proofErr w:type="spellStart"/>
      <w:r>
        <w:t>Médias</w:t>
      </w:r>
      <w:proofErr w:type="spellEnd"/>
      <w:r>
        <w:t xml:space="preserve"> Monde Group. </w:t>
      </w:r>
    </w:p>
    <w:p w14:paraId="698DB118" w14:textId="2EBCAB3D" w:rsidR="001D0A16" w:rsidRPr="007E601A" w:rsidRDefault="00F900A1" w:rsidP="00CD207F">
      <w:pPr>
        <w:pStyle w:val="Titre2"/>
      </w:pPr>
      <w:r w:rsidRPr="006D7C3B">
        <w:fldChar w:fldCharType="begin"/>
      </w:r>
      <w:r w:rsidRPr="006D7C3B">
        <w:instrText xml:space="preserve"> AUTONUMLGL  \* Arabic \s . </w:instrText>
      </w:r>
      <w:r w:rsidRPr="006D7C3B">
        <w:fldChar w:fldCharType="end"/>
      </w:r>
      <w:r>
        <w:t xml:space="preserve"> </w:t>
      </w:r>
      <w:r w:rsidR="00F40C7C">
        <w:t>Context</w:t>
      </w:r>
      <w:r>
        <w:t xml:space="preserve"> </w:t>
      </w:r>
      <w:r w:rsidR="003E1977">
        <w:t>of</w:t>
      </w:r>
      <w:r>
        <w:t xml:space="preserve"> the </w:t>
      </w:r>
      <w:r w:rsidR="00B930CF">
        <w:t xml:space="preserve">Call </w:t>
      </w:r>
      <w:r>
        <w:t xml:space="preserve">for </w:t>
      </w:r>
      <w:r w:rsidR="003E1977">
        <w:t>q</w:t>
      </w:r>
      <w:r w:rsidR="007A1BD2">
        <w:t>uotations</w:t>
      </w:r>
    </w:p>
    <w:p w14:paraId="077D8402" w14:textId="75E083DB" w:rsidR="00E514EC" w:rsidRPr="00254DB1" w:rsidRDefault="00E514EC" w:rsidP="00E514EC">
      <w:pPr>
        <w:jc w:val="both"/>
        <w:rPr>
          <w:rFonts w:cstheme="minorHAnsi"/>
          <w:color w:val="000000" w:themeColor="text1"/>
        </w:rPr>
      </w:pPr>
      <w:r w:rsidRPr="00254DB1">
        <w:rPr>
          <w:rFonts w:cstheme="minorHAnsi"/>
          <w:color w:val="000000" w:themeColor="text1"/>
        </w:rPr>
        <w:t>In the Western Balkans, as elsewhere in Europe, the last few years have been</w:t>
      </w:r>
      <w:r>
        <w:rPr>
          <w:rFonts w:cstheme="minorHAnsi"/>
          <w:color w:val="000000" w:themeColor="text1"/>
        </w:rPr>
        <w:t xml:space="preserve"> affected </w:t>
      </w:r>
      <w:r w:rsidRPr="00254DB1">
        <w:rPr>
          <w:rFonts w:cstheme="minorHAnsi"/>
          <w:color w:val="000000" w:themeColor="text1"/>
        </w:rPr>
        <w:t xml:space="preserve">by strong disinformation linked to the </w:t>
      </w:r>
      <w:proofErr w:type="spellStart"/>
      <w:r w:rsidRPr="00254DB1">
        <w:rPr>
          <w:rFonts w:cstheme="minorHAnsi"/>
          <w:color w:val="000000" w:themeColor="text1"/>
        </w:rPr>
        <w:t>Covid</w:t>
      </w:r>
      <w:proofErr w:type="spellEnd"/>
      <w:r w:rsidRPr="00254DB1">
        <w:rPr>
          <w:rFonts w:cstheme="minorHAnsi"/>
          <w:color w:val="000000" w:themeColor="text1"/>
        </w:rPr>
        <w:t xml:space="preserve"> epidemic. </w:t>
      </w:r>
      <w:r>
        <w:rPr>
          <w:rFonts w:cstheme="minorHAnsi"/>
          <w:color w:val="000000" w:themeColor="text1"/>
        </w:rPr>
        <w:t>More recently</w:t>
      </w:r>
      <w:r w:rsidRPr="00254DB1">
        <w:rPr>
          <w:rFonts w:cstheme="minorHAnsi"/>
          <w:color w:val="000000" w:themeColor="text1"/>
        </w:rPr>
        <w:t xml:space="preserve">, Russia's invasion in Ukraine seems to have </w:t>
      </w:r>
      <w:r>
        <w:rPr>
          <w:rFonts w:cstheme="minorHAnsi"/>
          <w:color w:val="000000" w:themeColor="text1"/>
        </w:rPr>
        <w:t>intensified</w:t>
      </w:r>
      <w:r w:rsidRPr="00254DB1">
        <w:rPr>
          <w:rFonts w:cstheme="minorHAnsi"/>
          <w:color w:val="000000" w:themeColor="text1"/>
        </w:rPr>
        <w:t xml:space="preserve"> the influence and disinformation campaigns waged by both local and foreign interests.</w:t>
      </w:r>
    </w:p>
    <w:p w14:paraId="753DE3F1" w14:textId="77777777" w:rsidR="00E514EC" w:rsidRPr="00254DB1" w:rsidRDefault="00E514EC" w:rsidP="00E514EC">
      <w:pPr>
        <w:jc w:val="both"/>
        <w:rPr>
          <w:rFonts w:cstheme="minorHAnsi"/>
          <w:color w:val="000000" w:themeColor="text1"/>
        </w:rPr>
      </w:pPr>
      <w:r w:rsidRPr="00254DB1">
        <w:rPr>
          <w:rFonts w:cstheme="minorHAnsi"/>
          <w:color w:val="000000" w:themeColor="text1"/>
        </w:rPr>
        <w:t xml:space="preserve">In this context, the youth of the Balkans are deprived of an essential right to information and self-expression, insufficiently protected in its diversity. Yet this right is essential to guarantee democratic debate. </w:t>
      </w:r>
    </w:p>
    <w:p w14:paraId="625E7CA0" w14:textId="77777777" w:rsidR="00E514EC" w:rsidRPr="00254DB1" w:rsidRDefault="00E514EC" w:rsidP="00E514EC">
      <w:pPr>
        <w:jc w:val="both"/>
        <w:rPr>
          <w:rFonts w:cstheme="minorHAnsi"/>
          <w:color w:val="000000" w:themeColor="text1"/>
        </w:rPr>
      </w:pPr>
      <w:proofErr w:type="gramStart"/>
      <w:r w:rsidRPr="00254DB1">
        <w:rPr>
          <w:rFonts w:cstheme="minorHAnsi"/>
          <w:color w:val="000000" w:themeColor="text1"/>
        </w:rPr>
        <w:t>This is why</w:t>
      </w:r>
      <w:proofErr w:type="gramEnd"/>
      <w:r w:rsidRPr="00254DB1">
        <w:rPr>
          <w:rFonts w:cstheme="minorHAnsi"/>
          <w:color w:val="000000" w:themeColor="text1"/>
        </w:rPr>
        <w:t xml:space="preserve"> the "Balkan Expressions II" project aims to strengthen young people's participation in regional dialogue by supporting their media and digital expression and combating misinformation.</w:t>
      </w:r>
    </w:p>
    <w:p w14:paraId="5DDFEB80" w14:textId="77777777" w:rsidR="00E514EC" w:rsidRPr="00254DB1" w:rsidRDefault="00E514EC" w:rsidP="00E514EC">
      <w:pPr>
        <w:jc w:val="both"/>
        <w:rPr>
          <w:rFonts w:cstheme="minorHAnsi"/>
          <w:color w:val="000000" w:themeColor="text1"/>
        </w:rPr>
      </w:pPr>
      <w:r w:rsidRPr="00254DB1">
        <w:rPr>
          <w:rFonts w:cstheme="minorHAnsi"/>
          <w:color w:val="000000" w:themeColor="text1"/>
        </w:rPr>
        <w:t>The project focuses on 2 major axes:</w:t>
      </w:r>
    </w:p>
    <w:p w14:paraId="725A847C" w14:textId="77777777" w:rsidR="00E514EC" w:rsidRDefault="00E514EC" w:rsidP="00E514EC">
      <w:pPr>
        <w:pStyle w:val="Paragraphedeliste"/>
        <w:numPr>
          <w:ilvl w:val="0"/>
          <w:numId w:val="27"/>
        </w:numPr>
        <w:jc w:val="both"/>
        <w:rPr>
          <w:rFonts w:cstheme="minorHAnsi"/>
          <w:color w:val="000000" w:themeColor="text1"/>
        </w:rPr>
      </w:pPr>
      <w:r w:rsidRPr="00EB7917">
        <w:rPr>
          <w:rFonts w:cstheme="minorHAnsi"/>
          <w:color w:val="000000" w:themeColor="text1"/>
        </w:rPr>
        <w:t>Reinforcing Media and Information Education for young audiences, to enable them to decipher the challenges of online disinformation and help them forge a critical mind;</w:t>
      </w:r>
    </w:p>
    <w:p w14:paraId="159973F9" w14:textId="77777777" w:rsidR="00E514EC" w:rsidRPr="00254B94" w:rsidRDefault="00E514EC" w:rsidP="00E514EC">
      <w:pPr>
        <w:pStyle w:val="Paragraphedeliste"/>
        <w:numPr>
          <w:ilvl w:val="0"/>
          <w:numId w:val="27"/>
        </w:numPr>
        <w:jc w:val="both"/>
        <w:rPr>
          <w:rFonts w:cstheme="minorHAnsi"/>
          <w:color w:val="000000" w:themeColor="text1"/>
        </w:rPr>
      </w:pPr>
      <w:r w:rsidRPr="00254B94">
        <w:rPr>
          <w:rFonts w:cstheme="minorHAnsi"/>
          <w:color w:val="000000" w:themeColor="text1"/>
        </w:rPr>
        <w:t>Renew professional practices by supporting future journalists in dealing with misinformation and common regional issues;</w:t>
      </w:r>
    </w:p>
    <w:p w14:paraId="2EA5D2D3" w14:textId="4797B80B" w:rsidR="001D0A16" w:rsidRPr="00D46610" w:rsidRDefault="00E514EC" w:rsidP="00E514EC">
      <w:pPr>
        <w:jc w:val="both"/>
        <w:rPr>
          <w:rFonts w:cstheme="minorHAnsi"/>
          <w:color w:val="000000" w:themeColor="text1"/>
        </w:rPr>
      </w:pPr>
      <w:r>
        <w:rPr>
          <w:lang w:val="en-US"/>
        </w:rPr>
        <w:lastRenderedPageBreak/>
        <w:t>In order to implement this Project, CFI is looking for a</w:t>
      </w:r>
      <w:r w:rsidR="007E1AC3">
        <w:rPr>
          <w:lang w:val="en-US"/>
        </w:rPr>
        <w:t xml:space="preserve">n </w:t>
      </w:r>
      <w:r w:rsidR="000603CA">
        <w:rPr>
          <w:lang w:val="en-US"/>
        </w:rPr>
        <w:t>admin</w:t>
      </w:r>
      <w:r w:rsidR="003A7172">
        <w:rPr>
          <w:lang w:val="en-US"/>
        </w:rPr>
        <w:t>istrative</w:t>
      </w:r>
      <w:r w:rsidR="000603CA">
        <w:rPr>
          <w:lang w:val="en-US"/>
        </w:rPr>
        <w:t xml:space="preserve"> and logistics officer </w:t>
      </w:r>
      <w:r>
        <w:rPr>
          <w:lang w:val="en-US"/>
        </w:rPr>
        <w:t>to take part in the coordination of all the Project’s activities.</w:t>
      </w:r>
    </w:p>
    <w:p w14:paraId="6DCAEC75" w14:textId="4289E9EF" w:rsidR="00E57106" w:rsidRDefault="00E57106" w:rsidP="0048027B">
      <w:pPr>
        <w:jc w:val="both"/>
        <w:rPr>
          <w:rFonts w:cstheme="minorHAnsi"/>
          <w:color w:val="000000" w:themeColor="text1"/>
        </w:rPr>
      </w:pPr>
      <w:r w:rsidRPr="00E57106">
        <w:rPr>
          <w:rFonts w:cstheme="minorHAnsi"/>
          <w:color w:val="000000" w:themeColor="text1"/>
        </w:rPr>
        <w:t>The purpose of this Call for Quotation is to define the contractual terms of the future contract, hereinafter referred to as the "contract", subsequently concluded between CFI and the selected service provider. The terms of the contract set forth in this Call for Quotation are provisional/informative and may be subject to unilateral modification by CFI prior to its conclusion.</w:t>
      </w:r>
      <w:bookmarkStart w:id="4" w:name="_GoBack"/>
      <w:bookmarkEnd w:id="4"/>
    </w:p>
    <w:p w14:paraId="2B401315" w14:textId="0FA53664" w:rsidR="003928A6" w:rsidRDefault="00F900A1" w:rsidP="00C72828">
      <w:pPr>
        <w:pStyle w:val="Titre1"/>
      </w:pPr>
      <w:r w:rsidRPr="006D7C3B">
        <w:fldChar w:fldCharType="begin"/>
      </w:r>
      <w:r w:rsidRPr="006D7C3B">
        <w:instrText xml:space="preserve"> AUTONUMLGL  \* Arabic \s . </w:instrText>
      </w:r>
      <w:bookmarkStart w:id="5" w:name="_Toc138242632"/>
      <w:r w:rsidRPr="006D7C3B">
        <w:fldChar w:fldCharType="end"/>
      </w:r>
      <w:r w:rsidR="00E57106">
        <w:t>PUPORSE</w:t>
      </w:r>
      <w:r>
        <w:t xml:space="preserve"> OF THE </w:t>
      </w:r>
      <w:r w:rsidR="00AF092F">
        <w:t xml:space="preserve">CALL </w:t>
      </w:r>
      <w:r>
        <w:t xml:space="preserve">FOR </w:t>
      </w:r>
      <w:r w:rsidR="007A1BD2">
        <w:t>QUOTATIONS</w:t>
      </w:r>
      <w:bookmarkEnd w:id="5"/>
    </w:p>
    <w:p w14:paraId="13C33ADD" w14:textId="75A4B987" w:rsidR="00884358" w:rsidRPr="003F6D5C" w:rsidRDefault="00884358" w:rsidP="00884358">
      <w:pPr>
        <w:pStyle w:val="Titre2"/>
      </w:pPr>
      <w:r w:rsidRPr="001E5F3C">
        <w:fldChar w:fldCharType="begin"/>
      </w:r>
      <w:r w:rsidRPr="001E5F3C">
        <w:instrText xml:space="preserve"> AUTONUMLGL  \* Arabic \s . </w:instrText>
      </w:r>
      <w:bookmarkStart w:id="6" w:name="_Toc90646644"/>
      <w:bookmarkStart w:id="7" w:name="_Toc95311517"/>
      <w:r w:rsidRPr="001E5F3C">
        <w:fldChar w:fldCharType="end"/>
      </w:r>
      <w:r>
        <w:t xml:space="preserve"> </w:t>
      </w:r>
      <w:r w:rsidR="00E57106">
        <w:t>Purpose</w:t>
      </w:r>
      <w:r>
        <w:t xml:space="preserve"> </w:t>
      </w:r>
      <w:bookmarkEnd w:id="6"/>
      <w:bookmarkEnd w:id="7"/>
    </w:p>
    <w:p w14:paraId="2AAE5930" w14:textId="4DF4ABB4" w:rsidR="009313D3" w:rsidRDefault="009313D3" w:rsidP="00232CF8">
      <w:pPr>
        <w:jc w:val="both"/>
      </w:pPr>
      <w:r w:rsidRPr="009313D3">
        <w:t xml:space="preserve">The purpose of this </w:t>
      </w:r>
      <w:r>
        <w:t>Call</w:t>
      </w:r>
      <w:r w:rsidRPr="009313D3">
        <w:t xml:space="preserve"> for </w:t>
      </w:r>
      <w:r>
        <w:t>quotations</w:t>
      </w:r>
      <w:r w:rsidRPr="009313D3">
        <w:t xml:space="preserve"> is to identify</w:t>
      </w:r>
      <w:r w:rsidR="00124FA0">
        <w:t xml:space="preserve"> a</w:t>
      </w:r>
      <w:r w:rsidRPr="009313D3">
        <w:t xml:space="preserve"> </w:t>
      </w:r>
      <w:r w:rsidR="0022109B">
        <w:t>S</w:t>
      </w:r>
      <w:r w:rsidRPr="009313D3">
        <w:t xml:space="preserve">ervice </w:t>
      </w:r>
      <w:r w:rsidR="0022109B">
        <w:t>P</w:t>
      </w:r>
      <w:r w:rsidRPr="009313D3">
        <w:t xml:space="preserve">rovider capable of </w:t>
      </w:r>
      <w:r w:rsidR="00124FA0" w:rsidRPr="00181123">
        <w:t>ensuring project implementation by managing administrative and logistic tasks</w:t>
      </w:r>
      <w:r w:rsidRPr="009313D3">
        <w:t xml:space="preserve">. This Call for </w:t>
      </w:r>
      <w:r>
        <w:t>q</w:t>
      </w:r>
      <w:r w:rsidRPr="009313D3">
        <w:t>uotation</w:t>
      </w:r>
      <w:r>
        <w:t>s</w:t>
      </w:r>
      <w:r w:rsidRPr="009313D3">
        <w:t xml:space="preserve"> does not constitute a promise of award of the future contract to any applicant company.</w:t>
      </w:r>
    </w:p>
    <w:p w14:paraId="0789172C" w14:textId="5306105B" w:rsidR="00046F33" w:rsidRDefault="00467049" w:rsidP="00232CF8">
      <w:pPr>
        <w:jc w:val="both"/>
        <w:rPr>
          <w:rFonts w:ascii="Calibri" w:hAnsi="Calibri" w:cs="Calibri"/>
          <w:color w:val="000000" w:themeColor="text1"/>
        </w:rPr>
      </w:pPr>
      <w:r>
        <w:rPr>
          <w:rFonts w:ascii="Calibri" w:hAnsi="Calibri"/>
          <w:color w:val="000000" w:themeColor="text1"/>
        </w:rPr>
        <w:t xml:space="preserve">The </w:t>
      </w:r>
      <w:r w:rsidR="00787102">
        <w:rPr>
          <w:rFonts w:ascii="Calibri" w:hAnsi="Calibri"/>
          <w:color w:val="000000" w:themeColor="text1"/>
        </w:rPr>
        <w:t xml:space="preserve">Contract </w:t>
      </w:r>
      <w:r>
        <w:rPr>
          <w:rFonts w:ascii="Calibri" w:hAnsi="Calibri"/>
          <w:color w:val="000000" w:themeColor="text1"/>
        </w:rPr>
        <w:t xml:space="preserve">between CFI and the chosen </w:t>
      </w:r>
      <w:r w:rsidR="00B610FC">
        <w:rPr>
          <w:rFonts w:ascii="Calibri" w:hAnsi="Calibri"/>
          <w:color w:val="000000" w:themeColor="text1"/>
        </w:rPr>
        <w:t>s</w:t>
      </w:r>
      <w:r>
        <w:rPr>
          <w:rFonts w:ascii="Calibri" w:hAnsi="Calibri"/>
          <w:color w:val="000000" w:themeColor="text1"/>
        </w:rPr>
        <w:t xml:space="preserve">ervice </w:t>
      </w:r>
      <w:r w:rsidR="00B610FC">
        <w:rPr>
          <w:rFonts w:ascii="Calibri" w:hAnsi="Calibri"/>
          <w:color w:val="000000" w:themeColor="text1"/>
        </w:rPr>
        <w:t>p</w:t>
      </w:r>
      <w:r>
        <w:rPr>
          <w:rFonts w:ascii="Calibri" w:hAnsi="Calibri"/>
          <w:color w:val="000000" w:themeColor="text1"/>
        </w:rPr>
        <w:t>rovider</w:t>
      </w:r>
      <w:r w:rsidR="00B610FC">
        <w:rPr>
          <w:rFonts w:ascii="Calibri" w:hAnsi="Calibri"/>
          <w:color w:val="000000" w:themeColor="text1"/>
        </w:rPr>
        <w:t>(s)</w:t>
      </w:r>
      <w:r>
        <w:rPr>
          <w:rFonts w:ascii="Calibri" w:hAnsi="Calibri"/>
          <w:color w:val="000000" w:themeColor="text1"/>
        </w:rPr>
        <w:t xml:space="preserve"> will be a service </w:t>
      </w:r>
      <w:r w:rsidR="009C7D37">
        <w:rPr>
          <w:rFonts w:ascii="Calibri" w:hAnsi="Calibri"/>
          <w:color w:val="000000" w:themeColor="text1"/>
        </w:rPr>
        <w:t>contract</w:t>
      </w:r>
      <w:r w:rsidRPr="00467049">
        <w:rPr>
          <w:rFonts w:ascii="Calibri" w:hAnsi="Calibri" w:cs="Calibri"/>
          <w:color w:val="000000" w:themeColor="text1"/>
          <w:vertAlign w:val="superscript"/>
        </w:rPr>
        <w:footnoteReference w:id="2"/>
      </w:r>
      <w:r>
        <w:rPr>
          <w:rFonts w:ascii="Calibri" w:hAnsi="Calibri"/>
          <w:color w:val="000000" w:themeColor="text1"/>
        </w:rPr>
        <w:t xml:space="preserve"> governed by the provisions of the </w:t>
      </w:r>
      <w:hyperlink r:id="rId12" w:history="1">
        <w:r>
          <w:rPr>
            <w:rStyle w:val="Lienhypertexte"/>
            <w:rFonts w:ascii="Calibri" w:hAnsi="Calibri"/>
          </w:rPr>
          <w:t>French Public Procurement Code</w:t>
        </w:r>
      </w:hyperlink>
      <w:r>
        <w:rPr>
          <w:rFonts w:ascii="Calibri" w:hAnsi="Calibri"/>
          <w:color w:val="000000" w:themeColor="text1"/>
        </w:rPr>
        <w:t>.</w:t>
      </w:r>
    </w:p>
    <w:p w14:paraId="57AA40CB" w14:textId="57B8249B" w:rsidR="007D1369" w:rsidRPr="005306E3" w:rsidRDefault="007D1369" w:rsidP="007D1369">
      <w:pPr>
        <w:pStyle w:val="Titre2"/>
        <w:rPr>
          <w:rFonts w:cstheme="minorHAnsi"/>
          <w:sz w:val="21"/>
        </w:rPr>
      </w:pPr>
      <w:r w:rsidRPr="001E5F3C">
        <w:fldChar w:fldCharType="begin"/>
      </w:r>
      <w:r w:rsidRPr="001E5F3C">
        <w:instrText xml:space="preserve"> AUTONUMLGL  \* Arabic \s . </w:instrText>
      </w:r>
      <w:bookmarkStart w:id="8" w:name="_Toc90646645"/>
      <w:bookmarkStart w:id="9" w:name="_Toc95311518"/>
      <w:r w:rsidRPr="001E5F3C">
        <w:fldChar w:fldCharType="end"/>
      </w:r>
      <w:r>
        <w:t xml:space="preserve"> </w:t>
      </w:r>
      <w:r w:rsidR="0007504C">
        <w:t>Estimated</w:t>
      </w:r>
      <w:r>
        <w:t xml:space="preserve"> </w:t>
      </w:r>
      <w:bookmarkEnd w:id="8"/>
      <w:bookmarkEnd w:id="9"/>
      <w:r w:rsidR="00BE41DB">
        <w:t>services of the contract</w:t>
      </w:r>
    </w:p>
    <w:p w14:paraId="114BC09D" w14:textId="65827E85" w:rsidR="00BE2538" w:rsidRPr="00285F9C" w:rsidRDefault="00BE2538" w:rsidP="00285F9C">
      <w:pPr>
        <w:pStyle w:val="Titre3"/>
      </w:pPr>
      <w:r w:rsidRPr="00285F9C">
        <w:fldChar w:fldCharType="begin"/>
      </w:r>
      <w:r w:rsidRPr="00285F9C">
        <w:instrText xml:space="preserve"> AUTONUMLGL  \* Arabic \s . </w:instrText>
      </w:r>
      <w:bookmarkStart w:id="10" w:name="_Toc90646646"/>
      <w:bookmarkStart w:id="11" w:name="_Toc95311519"/>
      <w:r w:rsidRPr="00285F9C">
        <w:fldChar w:fldCharType="end"/>
      </w:r>
      <w:r>
        <w:t xml:space="preserve">Description of the </w:t>
      </w:r>
      <w:r w:rsidR="00977165">
        <w:t>s</w:t>
      </w:r>
      <w:r>
        <w:t>ervices</w:t>
      </w:r>
      <w:bookmarkEnd w:id="10"/>
      <w:bookmarkEnd w:id="11"/>
    </w:p>
    <w:p w14:paraId="725E144D" w14:textId="055CC829" w:rsidR="00977165" w:rsidRPr="00977165" w:rsidRDefault="00977165" w:rsidP="00977165">
      <w:pPr>
        <w:widowControl w:val="0"/>
        <w:autoSpaceDE w:val="0"/>
        <w:autoSpaceDN w:val="0"/>
        <w:spacing w:after="0" w:line="240" w:lineRule="auto"/>
      </w:pPr>
      <w:r>
        <w:t>T</w:t>
      </w:r>
      <w:r w:rsidRPr="00977165">
        <w:t xml:space="preserve">he services entrusted to the </w:t>
      </w:r>
      <w:r w:rsidR="005140E2">
        <w:t>Service P</w:t>
      </w:r>
      <w:r w:rsidRPr="00977165">
        <w:t>rovider will be</w:t>
      </w:r>
      <w:r w:rsidR="00E8639A">
        <w:t>:</w:t>
      </w:r>
      <w:r w:rsidRPr="00977165">
        <w:rPr>
          <w:highlight w:val="yellow"/>
        </w:rPr>
        <w:t xml:space="preserve"> </w:t>
      </w:r>
    </w:p>
    <w:p w14:paraId="04E0945B" w14:textId="131BB5ED" w:rsidR="00207908" w:rsidRPr="00181123" w:rsidRDefault="0027112C" w:rsidP="00BE2538">
      <w:pPr>
        <w:pStyle w:val="Paragraphedeliste"/>
        <w:widowControl w:val="0"/>
        <w:numPr>
          <w:ilvl w:val="0"/>
          <w:numId w:val="20"/>
        </w:numPr>
        <w:autoSpaceDE w:val="0"/>
        <w:autoSpaceDN w:val="0"/>
        <w:spacing w:after="0" w:line="240" w:lineRule="auto"/>
        <w:contextualSpacing w:val="0"/>
      </w:pPr>
      <w:r w:rsidRPr="00181123">
        <w:t>Provide a</w:t>
      </w:r>
      <w:r w:rsidR="00207908" w:rsidRPr="00181123">
        <w:t xml:space="preserve">dministrative support for project </w:t>
      </w:r>
      <w:r w:rsidR="00161D7A" w:rsidRPr="00181123">
        <w:t>activities:</w:t>
      </w:r>
      <w:r w:rsidR="00207908" w:rsidRPr="00181123">
        <w:t xml:space="preserve"> </w:t>
      </w:r>
    </w:p>
    <w:p w14:paraId="1150E469" w14:textId="0E8ACA42" w:rsidR="006D0719" w:rsidRPr="00181123" w:rsidRDefault="0053435A" w:rsidP="005B20B0">
      <w:pPr>
        <w:pStyle w:val="Paragraphedeliste"/>
        <w:widowControl w:val="0"/>
        <w:numPr>
          <w:ilvl w:val="1"/>
          <w:numId w:val="20"/>
        </w:numPr>
        <w:autoSpaceDE w:val="0"/>
        <w:autoSpaceDN w:val="0"/>
        <w:spacing w:after="0" w:line="240" w:lineRule="auto"/>
        <w:contextualSpacing w:val="0"/>
        <w:jc w:val="both"/>
      </w:pPr>
      <w:r w:rsidRPr="00181123">
        <w:t xml:space="preserve">Assist </w:t>
      </w:r>
      <w:r w:rsidR="003E2574">
        <w:t xml:space="preserve">the Project Coordinator with </w:t>
      </w:r>
      <w:r w:rsidRPr="00181123">
        <w:t>the preparation of project-related documents, including reports</w:t>
      </w:r>
      <w:r w:rsidR="006D0719" w:rsidRPr="00181123">
        <w:t xml:space="preserve"> and presentations</w:t>
      </w:r>
      <w:r w:rsidR="009010CF" w:rsidRPr="002B0B74">
        <w:t>.</w:t>
      </w:r>
    </w:p>
    <w:p w14:paraId="360FBBCA" w14:textId="02A8380E" w:rsidR="003E4627" w:rsidRPr="00181123" w:rsidRDefault="006D0719" w:rsidP="005B20B0">
      <w:pPr>
        <w:pStyle w:val="Paragraphedeliste"/>
        <w:widowControl w:val="0"/>
        <w:numPr>
          <w:ilvl w:val="1"/>
          <w:numId w:val="20"/>
        </w:numPr>
        <w:autoSpaceDE w:val="0"/>
        <w:autoSpaceDN w:val="0"/>
        <w:spacing w:after="0" w:line="240" w:lineRule="auto"/>
        <w:contextualSpacing w:val="0"/>
        <w:jc w:val="both"/>
      </w:pPr>
      <w:r w:rsidRPr="00181123">
        <w:t>Maintain project records, files and database</w:t>
      </w:r>
      <w:r w:rsidR="00B65EDD" w:rsidRPr="00181123">
        <w:t>, ensuring they are up-to date and easily</w:t>
      </w:r>
      <w:r w:rsidR="00151E28">
        <w:t xml:space="preserve"> </w:t>
      </w:r>
      <w:r w:rsidR="00B65EDD" w:rsidRPr="00181123">
        <w:t>accessible</w:t>
      </w:r>
      <w:r w:rsidR="009010CF" w:rsidRPr="002B0B74">
        <w:t>.</w:t>
      </w:r>
      <w:r w:rsidR="00A30FDE">
        <w:t xml:space="preserve"> </w:t>
      </w:r>
    </w:p>
    <w:p w14:paraId="541269D0" w14:textId="2AC9E7A1" w:rsidR="009010CF" w:rsidRPr="00181123" w:rsidRDefault="00B65EDD" w:rsidP="005B20B0">
      <w:pPr>
        <w:pStyle w:val="Paragraphedeliste"/>
        <w:widowControl w:val="0"/>
        <w:numPr>
          <w:ilvl w:val="1"/>
          <w:numId w:val="20"/>
        </w:numPr>
        <w:autoSpaceDE w:val="0"/>
        <w:autoSpaceDN w:val="0"/>
        <w:spacing w:after="0" w:line="240" w:lineRule="auto"/>
        <w:contextualSpacing w:val="0"/>
        <w:jc w:val="both"/>
      </w:pPr>
      <w:r w:rsidRPr="00181123">
        <w:t xml:space="preserve">Support the coordination </w:t>
      </w:r>
      <w:r w:rsidR="00AE5987" w:rsidRPr="00181123">
        <w:t xml:space="preserve">of meetings, workshops and events, including </w:t>
      </w:r>
      <w:r w:rsidR="005D325C">
        <w:t xml:space="preserve">communication to </w:t>
      </w:r>
      <w:r w:rsidR="009010CF" w:rsidRPr="00181123">
        <w:t>participants and documentation.</w:t>
      </w:r>
    </w:p>
    <w:p w14:paraId="240C39D1" w14:textId="44E2E379" w:rsidR="00E41710" w:rsidRPr="00181123" w:rsidRDefault="005D325C" w:rsidP="005B20B0">
      <w:pPr>
        <w:pStyle w:val="Paragraphedeliste"/>
        <w:widowControl w:val="0"/>
        <w:numPr>
          <w:ilvl w:val="1"/>
          <w:numId w:val="20"/>
        </w:numPr>
        <w:autoSpaceDE w:val="0"/>
        <w:autoSpaceDN w:val="0"/>
        <w:spacing w:after="0" w:line="240" w:lineRule="auto"/>
        <w:contextualSpacing w:val="0"/>
        <w:jc w:val="both"/>
      </w:pPr>
      <w:r>
        <w:t>Assist the Project Coordinator in the management of</w:t>
      </w:r>
      <w:r w:rsidR="009010CF" w:rsidRPr="00181123">
        <w:t xml:space="preserve"> project calendars, schedules and deadlines </w:t>
      </w:r>
      <w:r w:rsidR="00E41710" w:rsidRPr="00181123">
        <w:t xml:space="preserve">– ensuring a timely respect of the tasks </w:t>
      </w:r>
    </w:p>
    <w:p w14:paraId="2A9695E2" w14:textId="6ECAE195" w:rsidR="0048484E" w:rsidRDefault="0048484E" w:rsidP="005B20B0">
      <w:pPr>
        <w:pStyle w:val="Paragraphedeliste"/>
        <w:numPr>
          <w:ilvl w:val="1"/>
          <w:numId w:val="20"/>
        </w:numPr>
      </w:pPr>
      <w:r w:rsidRPr="0048484E">
        <w:t xml:space="preserve">The Service Provider is responsible, with the </w:t>
      </w:r>
      <w:r>
        <w:t>supervision of the Project Coordinator</w:t>
      </w:r>
      <w:r w:rsidRPr="0048484E">
        <w:t>, of managing and monitoring local expenses in the country of affectation which he/she will monthly send to CFI HQ along with corresponding receipts</w:t>
      </w:r>
      <w:r w:rsidR="006B08EB">
        <w:t>.</w:t>
      </w:r>
      <w:r w:rsidR="00110798">
        <w:t xml:space="preserve"> The local expanses must be handled in accordance with CFI’s guidelines. </w:t>
      </w:r>
    </w:p>
    <w:p w14:paraId="01BD1802" w14:textId="56481E82" w:rsidR="00DB7DAA" w:rsidRPr="00181123" w:rsidRDefault="00DB7DAA" w:rsidP="00EF2CAA">
      <w:pPr>
        <w:pStyle w:val="Paragraphedeliste"/>
        <w:widowControl w:val="0"/>
        <w:numPr>
          <w:ilvl w:val="0"/>
          <w:numId w:val="20"/>
        </w:numPr>
        <w:autoSpaceDE w:val="0"/>
        <w:autoSpaceDN w:val="0"/>
        <w:spacing w:after="0" w:line="240" w:lineRule="auto"/>
        <w:contextualSpacing w:val="0"/>
        <w:jc w:val="both"/>
      </w:pPr>
      <w:r w:rsidRPr="00181123">
        <w:t xml:space="preserve">Manage the </w:t>
      </w:r>
      <w:r w:rsidR="00C207BC">
        <w:t>logistics of</w:t>
      </w:r>
      <w:r w:rsidRPr="00181123">
        <w:t xml:space="preserve"> the project’s activities:</w:t>
      </w:r>
    </w:p>
    <w:p w14:paraId="34387E91" w14:textId="0D7CDD05" w:rsidR="00FC484F" w:rsidRDefault="002D3DBD" w:rsidP="00EF2CAA">
      <w:pPr>
        <w:pStyle w:val="Paragraphedeliste"/>
        <w:widowControl w:val="0"/>
        <w:numPr>
          <w:ilvl w:val="1"/>
          <w:numId w:val="20"/>
        </w:numPr>
        <w:autoSpaceDE w:val="0"/>
        <w:autoSpaceDN w:val="0"/>
        <w:spacing w:after="0" w:line="240" w:lineRule="auto"/>
        <w:contextualSpacing w:val="0"/>
        <w:jc w:val="both"/>
      </w:pPr>
      <w:r w:rsidRPr="00181123">
        <w:t xml:space="preserve">Coordinate travel arrangements of project staff, consultants, and </w:t>
      </w:r>
      <w:r w:rsidR="0024192D">
        <w:t>beneficiaries</w:t>
      </w:r>
      <w:proofErr w:type="gramStart"/>
      <w:r w:rsidRPr="00181123">
        <w:t xml:space="preserve">, </w:t>
      </w:r>
      <w:r w:rsidR="00FC484F" w:rsidRPr="00181123">
        <w:t>,</w:t>
      </w:r>
      <w:proofErr w:type="gramEnd"/>
      <w:r w:rsidR="00FC484F" w:rsidRPr="00181123">
        <w:t xml:space="preserve"> accommodations and, if necessary, visa processing.</w:t>
      </w:r>
    </w:p>
    <w:p w14:paraId="6A79C536" w14:textId="36CE2F16" w:rsidR="003746C7" w:rsidRPr="00181123" w:rsidRDefault="00FC484F" w:rsidP="00EF2CAA">
      <w:pPr>
        <w:pStyle w:val="Paragraphedeliste"/>
        <w:widowControl w:val="0"/>
        <w:numPr>
          <w:ilvl w:val="1"/>
          <w:numId w:val="20"/>
        </w:numPr>
        <w:autoSpaceDE w:val="0"/>
        <w:autoSpaceDN w:val="0"/>
        <w:spacing w:after="0" w:line="240" w:lineRule="auto"/>
        <w:contextualSpacing w:val="0"/>
        <w:jc w:val="both"/>
      </w:pPr>
      <w:r w:rsidRPr="00181123">
        <w:t xml:space="preserve">Arrange </w:t>
      </w:r>
      <w:r w:rsidR="00161D7A" w:rsidRPr="00181123">
        <w:t xml:space="preserve">logistics for project events, such as venue selection, </w:t>
      </w:r>
      <w:r w:rsidR="002B0B74" w:rsidRPr="00181123">
        <w:t>equipment</w:t>
      </w:r>
      <w:r w:rsidR="00161D7A" w:rsidRPr="00181123">
        <w:t xml:space="preserve"> </w:t>
      </w:r>
      <w:r w:rsidR="00292676" w:rsidRPr="00181123">
        <w:t>reservation, catering</w:t>
      </w:r>
      <w:r w:rsidR="003746C7" w:rsidRPr="00181123">
        <w:t xml:space="preserve"> and transportation.</w:t>
      </w:r>
    </w:p>
    <w:p w14:paraId="2EDECA90" w14:textId="060DFD0D" w:rsidR="00AC3792" w:rsidRPr="00AE273B" w:rsidRDefault="00E9782D" w:rsidP="00EF2CAA">
      <w:pPr>
        <w:pStyle w:val="Paragraphedeliste"/>
        <w:widowControl w:val="0"/>
        <w:numPr>
          <w:ilvl w:val="1"/>
          <w:numId w:val="20"/>
        </w:numPr>
        <w:autoSpaceDE w:val="0"/>
        <w:autoSpaceDN w:val="0"/>
        <w:spacing w:after="0" w:line="240" w:lineRule="auto"/>
        <w:contextualSpacing w:val="0"/>
        <w:jc w:val="both"/>
      </w:pPr>
      <w:r w:rsidRPr="00181123">
        <w:t>Liaise wit</w:t>
      </w:r>
      <w:r w:rsidR="00AC3792" w:rsidRPr="00181123">
        <w:t>h suppliers and service providers to ensure timely delivery of required goods and services</w:t>
      </w:r>
      <w:r w:rsidR="00EC794C" w:rsidRPr="00380DC4">
        <w:t>.</w:t>
      </w:r>
    </w:p>
    <w:p w14:paraId="32FF55AB" w14:textId="77777777" w:rsidR="002E7D69" w:rsidRDefault="002E7D69" w:rsidP="00E8639A">
      <w:pPr>
        <w:keepNext/>
        <w:keepLines/>
        <w:spacing w:before="40" w:after="0" w:line="259" w:lineRule="auto"/>
        <w:outlineLvl w:val="2"/>
      </w:pPr>
      <w:bookmarkStart w:id="12" w:name="_Ref90635219"/>
    </w:p>
    <w:p w14:paraId="120E047A" w14:textId="55A195DE" w:rsidR="009F15BD" w:rsidRPr="00E8639A" w:rsidRDefault="00CF331F" w:rsidP="00E8639A">
      <w:pPr>
        <w:keepNext/>
        <w:keepLines/>
        <w:spacing w:before="40" w:after="0" w:line="259" w:lineRule="auto"/>
        <w:outlineLvl w:val="2"/>
        <w:rPr>
          <w:rFonts w:eastAsiaTheme="majorEastAsia" w:cstheme="minorHAnsi"/>
          <w:i/>
          <w:iCs/>
          <w:u w:val="single"/>
        </w:rPr>
      </w:pPr>
      <w:r w:rsidRPr="00CF331F">
        <w:rPr>
          <w:rFonts w:eastAsiaTheme="majorEastAsia" w:cstheme="minorHAnsi"/>
          <w:i/>
          <w:iCs/>
          <w:u w:val="single"/>
        </w:rPr>
        <w:fldChar w:fldCharType="begin"/>
      </w:r>
      <w:r w:rsidRPr="00CF331F">
        <w:rPr>
          <w:rFonts w:eastAsiaTheme="majorEastAsia" w:cstheme="minorHAnsi"/>
          <w:i/>
          <w:iCs/>
          <w:u w:val="single"/>
        </w:rPr>
        <w:instrText xml:space="preserve"> AUTONUMLGL  \* Arabic \s . </w:instrText>
      </w:r>
      <w:bookmarkStart w:id="13" w:name="_Toc90646649"/>
      <w:bookmarkStart w:id="14" w:name="_Toc95311522"/>
      <w:r w:rsidRPr="00CF331F">
        <w:rPr>
          <w:rFonts w:eastAsiaTheme="majorEastAsia" w:cstheme="minorHAnsi"/>
          <w:i/>
          <w:iCs/>
          <w:u w:val="single"/>
        </w:rPr>
        <w:fldChar w:fldCharType="end"/>
      </w:r>
      <w:r w:rsidR="00E8639A">
        <w:rPr>
          <w:rFonts w:eastAsiaTheme="majorEastAsia" w:cstheme="minorHAnsi"/>
          <w:i/>
          <w:iCs/>
          <w:u w:val="single"/>
        </w:rPr>
        <w:t xml:space="preserve">Estimated </w:t>
      </w:r>
      <w:r w:rsidR="00E8639A">
        <w:rPr>
          <w:i/>
          <w:iCs/>
          <w:u w:val="single"/>
        </w:rPr>
        <w:t>d</w:t>
      </w:r>
      <w:r>
        <w:rPr>
          <w:i/>
          <w:iCs/>
          <w:u w:val="single"/>
        </w:rPr>
        <w:t xml:space="preserve">eliverables </w:t>
      </w:r>
      <w:bookmarkEnd w:id="12"/>
      <w:bookmarkEnd w:id="13"/>
      <w:bookmarkEnd w:id="14"/>
      <w:r w:rsidR="00515958">
        <w:rPr>
          <w:i/>
          <w:iCs/>
          <w:u w:val="single"/>
        </w:rPr>
        <w:t>and due dates</w:t>
      </w:r>
    </w:p>
    <w:tbl>
      <w:tblPr>
        <w:tblStyle w:val="Grilledutableau3"/>
        <w:tblW w:w="0" w:type="auto"/>
        <w:tblInd w:w="-5" w:type="dxa"/>
        <w:tblLook w:val="04A0" w:firstRow="1" w:lastRow="0" w:firstColumn="1" w:lastColumn="0" w:noHBand="0" w:noVBand="1"/>
      </w:tblPr>
      <w:tblGrid>
        <w:gridCol w:w="6237"/>
        <w:gridCol w:w="2830"/>
      </w:tblGrid>
      <w:tr w:rsidR="00E8639A" w:rsidRPr="005E4C6C" w14:paraId="394390EC" w14:textId="77777777" w:rsidTr="000E10A7">
        <w:tc>
          <w:tcPr>
            <w:tcW w:w="9067" w:type="dxa"/>
            <w:gridSpan w:val="2"/>
            <w:shd w:val="clear" w:color="auto" w:fill="BFBFBF" w:themeFill="background1" w:themeFillShade="BF"/>
          </w:tcPr>
          <w:p w14:paraId="17191B93" w14:textId="77777777" w:rsidR="00E8639A" w:rsidRPr="003A1B0C" w:rsidRDefault="00E8639A" w:rsidP="00E8639A">
            <w:pPr>
              <w:widowControl w:val="0"/>
              <w:numPr>
                <w:ilvl w:val="12"/>
                <w:numId w:val="0"/>
              </w:numPr>
              <w:overflowPunct w:val="0"/>
              <w:autoSpaceDE w:val="0"/>
              <w:autoSpaceDN w:val="0"/>
              <w:adjustRightInd w:val="0"/>
              <w:spacing w:after="0"/>
              <w:jc w:val="center"/>
              <w:textAlignment w:val="baseline"/>
              <w:rPr>
                <w:rFonts w:asciiTheme="minorHAnsi" w:eastAsia="Times New Roman" w:hAnsiTheme="minorHAnsi" w:cstheme="minorHAnsi"/>
                <w:b/>
                <w:sz w:val="22"/>
                <w:szCs w:val="22"/>
                <w:highlight w:val="yellow"/>
              </w:rPr>
            </w:pPr>
            <w:r w:rsidRPr="003A1B0C">
              <w:rPr>
                <w:rFonts w:asciiTheme="minorHAnsi" w:eastAsia="Times New Roman" w:hAnsiTheme="minorHAnsi" w:cstheme="minorHAnsi"/>
                <w:b/>
                <w:bCs/>
                <w:sz w:val="22"/>
                <w:szCs w:val="22"/>
              </w:rPr>
              <w:t>PERIODIC DELIVERABLES</w:t>
            </w:r>
          </w:p>
        </w:tc>
      </w:tr>
      <w:tr w:rsidR="00E8639A" w:rsidRPr="005E4C6C" w14:paraId="1EAF2822" w14:textId="77777777" w:rsidTr="000E10A7">
        <w:tc>
          <w:tcPr>
            <w:tcW w:w="6237" w:type="dxa"/>
            <w:shd w:val="clear" w:color="auto" w:fill="F2F2F2" w:themeFill="background1" w:themeFillShade="F2"/>
          </w:tcPr>
          <w:p w14:paraId="701B8240" w14:textId="77777777" w:rsidR="00E8639A" w:rsidRPr="00FB50C0" w:rsidRDefault="00E8639A" w:rsidP="00E8639A">
            <w:pPr>
              <w:widowControl w:val="0"/>
              <w:numPr>
                <w:ilvl w:val="12"/>
                <w:numId w:val="0"/>
              </w:numPr>
              <w:overflowPunct w:val="0"/>
              <w:autoSpaceDE w:val="0"/>
              <w:autoSpaceDN w:val="0"/>
              <w:adjustRightInd w:val="0"/>
              <w:spacing w:after="0"/>
              <w:jc w:val="center"/>
              <w:textAlignment w:val="baseline"/>
              <w:rPr>
                <w:rFonts w:asciiTheme="minorHAnsi" w:eastAsia="Times New Roman" w:hAnsiTheme="minorHAnsi" w:cstheme="minorHAnsi"/>
                <w:b/>
                <w:bCs/>
                <w:sz w:val="22"/>
                <w:szCs w:val="22"/>
              </w:rPr>
            </w:pPr>
            <w:r w:rsidRPr="00FB50C0">
              <w:rPr>
                <w:rFonts w:asciiTheme="minorHAnsi" w:eastAsia="Times New Roman" w:hAnsiTheme="minorHAnsi" w:cstheme="minorHAnsi"/>
                <w:b/>
                <w:bCs/>
                <w:sz w:val="22"/>
                <w:szCs w:val="22"/>
              </w:rPr>
              <w:t>Type of deliverables</w:t>
            </w:r>
          </w:p>
        </w:tc>
        <w:tc>
          <w:tcPr>
            <w:tcW w:w="2830" w:type="dxa"/>
            <w:shd w:val="clear" w:color="auto" w:fill="F2F2F2" w:themeFill="background1" w:themeFillShade="F2"/>
          </w:tcPr>
          <w:p w14:paraId="6A60CD41" w14:textId="77777777" w:rsidR="00E8639A" w:rsidRPr="003A1B0C" w:rsidRDefault="00E8639A" w:rsidP="00E8639A">
            <w:pPr>
              <w:widowControl w:val="0"/>
              <w:numPr>
                <w:ilvl w:val="12"/>
                <w:numId w:val="0"/>
              </w:numPr>
              <w:overflowPunct w:val="0"/>
              <w:autoSpaceDE w:val="0"/>
              <w:autoSpaceDN w:val="0"/>
              <w:adjustRightInd w:val="0"/>
              <w:spacing w:after="0"/>
              <w:jc w:val="center"/>
              <w:textAlignment w:val="baseline"/>
              <w:rPr>
                <w:rFonts w:asciiTheme="minorHAnsi" w:hAnsiTheme="minorHAnsi" w:cstheme="minorHAnsi"/>
                <w:b/>
                <w:bCs/>
                <w:sz w:val="22"/>
                <w:szCs w:val="22"/>
              </w:rPr>
            </w:pPr>
            <w:r w:rsidRPr="003A1B0C">
              <w:rPr>
                <w:rFonts w:asciiTheme="minorHAnsi" w:hAnsiTheme="minorHAnsi" w:cstheme="minorHAnsi"/>
                <w:b/>
                <w:bCs/>
                <w:sz w:val="22"/>
                <w:szCs w:val="22"/>
              </w:rPr>
              <w:t>Due dates</w:t>
            </w:r>
          </w:p>
        </w:tc>
      </w:tr>
      <w:tr w:rsidR="00E8639A" w:rsidRPr="005E4C6C" w14:paraId="46422DF1" w14:textId="77777777" w:rsidTr="004172CA">
        <w:tc>
          <w:tcPr>
            <w:tcW w:w="6237" w:type="dxa"/>
          </w:tcPr>
          <w:p w14:paraId="6D4CD813" w14:textId="680EBC20" w:rsidR="00D56DDF" w:rsidRPr="002229DD" w:rsidRDefault="00D56DDF" w:rsidP="00D56DDF">
            <w:pPr>
              <w:widowControl w:val="0"/>
              <w:overflowPunct w:val="0"/>
              <w:autoSpaceDE w:val="0"/>
              <w:autoSpaceDN w:val="0"/>
              <w:adjustRightInd w:val="0"/>
              <w:spacing w:after="0"/>
              <w:jc w:val="both"/>
              <w:textAlignment w:val="baseline"/>
              <w:rPr>
                <w:rFonts w:asciiTheme="minorHAnsi" w:eastAsia="Times New Roman" w:hAnsiTheme="minorHAnsi" w:cstheme="minorHAnsi"/>
                <w:sz w:val="22"/>
                <w:szCs w:val="22"/>
                <w:u w:val="single"/>
              </w:rPr>
            </w:pPr>
            <w:r w:rsidRPr="002229DD">
              <w:rPr>
                <w:rFonts w:asciiTheme="minorHAnsi" w:eastAsia="Times New Roman" w:hAnsiTheme="minorHAnsi" w:cstheme="minorHAnsi"/>
                <w:sz w:val="22"/>
                <w:szCs w:val="22"/>
                <w:u w:val="single"/>
              </w:rPr>
              <w:t xml:space="preserve">Monthly </w:t>
            </w:r>
            <w:r w:rsidR="009B27C8">
              <w:rPr>
                <w:rFonts w:asciiTheme="minorHAnsi" w:eastAsia="Times New Roman" w:hAnsiTheme="minorHAnsi" w:cstheme="minorHAnsi"/>
                <w:sz w:val="22"/>
                <w:szCs w:val="22"/>
                <w:u w:val="single"/>
              </w:rPr>
              <w:t>memo</w:t>
            </w:r>
            <w:r w:rsidRPr="002229DD">
              <w:rPr>
                <w:rFonts w:asciiTheme="minorHAnsi" w:eastAsia="Times New Roman" w:hAnsiTheme="minorHAnsi" w:cstheme="minorHAnsi"/>
                <w:sz w:val="22"/>
                <w:szCs w:val="22"/>
                <w:u w:val="single"/>
              </w:rPr>
              <w:t xml:space="preserve">: </w:t>
            </w:r>
          </w:p>
          <w:p w14:paraId="41EC3680" w14:textId="77777777" w:rsidR="00D56DDF" w:rsidRPr="00CB12F0" w:rsidRDefault="00E34F97" w:rsidP="00D56DDF">
            <w:pPr>
              <w:widowControl w:val="0"/>
              <w:overflowPunct w:val="0"/>
              <w:autoSpaceDE w:val="0"/>
              <w:autoSpaceDN w:val="0"/>
              <w:adjustRightInd w:val="0"/>
              <w:spacing w:after="0"/>
              <w:jc w:val="both"/>
              <w:textAlignment w:val="baseline"/>
              <w:rPr>
                <w:rFonts w:asciiTheme="minorHAnsi" w:eastAsia="Times New Roman" w:hAnsiTheme="minorHAnsi" w:cstheme="minorHAnsi"/>
                <w:sz w:val="22"/>
                <w:szCs w:val="22"/>
              </w:rPr>
            </w:pPr>
            <w:r w:rsidRPr="00CB12F0">
              <w:rPr>
                <w:rFonts w:asciiTheme="minorHAnsi" w:eastAsia="Times New Roman" w:hAnsiTheme="minorHAnsi" w:cstheme="minorHAnsi"/>
                <w:sz w:val="22"/>
                <w:szCs w:val="22"/>
              </w:rPr>
              <w:t>Every Month, the Service Provider must send CFI’s Project Manager and Project Coordinator a report including, but not limited to:</w:t>
            </w:r>
          </w:p>
          <w:p w14:paraId="5BAA69C6" w14:textId="77777777" w:rsidR="00E34F97" w:rsidRPr="00CB12F0" w:rsidRDefault="0050751C" w:rsidP="00E34F97">
            <w:pPr>
              <w:pStyle w:val="Paragraphedeliste"/>
              <w:widowControl w:val="0"/>
              <w:numPr>
                <w:ilvl w:val="0"/>
                <w:numId w:val="20"/>
              </w:numPr>
              <w:overflowPunct w:val="0"/>
              <w:autoSpaceDE w:val="0"/>
              <w:autoSpaceDN w:val="0"/>
              <w:adjustRightInd w:val="0"/>
              <w:spacing w:after="0"/>
              <w:jc w:val="both"/>
              <w:textAlignment w:val="baseline"/>
              <w:rPr>
                <w:rFonts w:asciiTheme="minorHAnsi" w:eastAsia="Times New Roman" w:hAnsiTheme="minorHAnsi" w:cstheme="minorHAnsi"/>
                <w:sz w:val="22"/>
                <w:szCs w:val="22"/>
              </w:rPr>
            </w:pPr>
            <w:r w:rsidRPr="00CB12F0">
              <w:rPr>
                <w:rFonts w:asciiTheme="minorHAnsi" w:eastAsia="Times New Roman" w:hAnsiTheme="minorHAnsi" w:cstheme="minorHAnsi"/>
                <w:sz w:val="22"/>
                <w:szCs w:val="22"/>
              </w:rPr>
              <w:t>A description of all tasks executed during the month</w:t>
            </w:r>
          </w:p>
          <w:p w14:paraId="60F2E7EF" w14:textId="77777777" w:rsidR="0050751C" w:rsidRPr="00CB12F0" w:rsidRDefault="0050751C" w:rsidP="00E34F97">
            <w:pPr>
              <w:pStyle w:val="Paragraphedeliste"/>
              <w:widowControl w:val="0"/>
              <w:numPr>
                <w:ilvl w:val="0"/>
                <w:numId w:val="20"/>
              </w:numPr>
              <w:overflowPunct w:val="0"/>
              <w:autoSpaceDE w:val="0"/>
              <w:autoSpaceDN w:val="0"/>
              <w:adjustRightInd w:val="0"/>
              <w:spacing w:after="0"/>
              <w:jc w:val="both"/>
              <w:textAlignment w:val="baseline"/>
              <w:rPr>
                <w:rFonts w:asciiTheme="minorHAnsi" w:eastAsia="Times New Roman" w:hAnsiTheme="minorHAnsi" w:cstheme="minorHAnsi"/>
                <w:sz w:val="22"/>
                <w:szCs w:val="22"/>
              </w:rPr>
            </w:pPr>
            <w:r w:rsidRPr="00CB12F0">
              <w:rPr>
                <w:rFonts w:asciiTheme="minorHAnsi" w:eastAsia="Times New Roman" w:hAnsiTheme="minorHAnsi" w:cstheme="minorHAnsi"/>
                <w:sz w:val="22"/>
                <w:szCs w:val="22"/>
              </w:rPr>
              <w:t xml:space="preserve">The records, data bases </w:t>
            </w:r>
            <w:r w:rsidR="00232D88" w:rsidRPr="00CB12F0">
              <w:rPr>
                <w:rFonts w:asciiTheme="minorHAnsi" w:eastAsia="Times New Roman" w:hAnsiTheme="minorHAnsi" w:cstheme="minorHAnsi"/>
                <w:sz w:val="22"/>
                <w:szCs w:val="22"/>
              </w:rPr>
              <w:t>updated throughout the period</w:t>
            </w:r>
          </w:p>
          <w:p w14:paraId="2768C6E2" w14:textId="77777777" w:rsidR="00232D88" w:rsidRPr="004B7EAE" w:rsidRDefault="00A24E80" w:rsidP="00E34F97">
            <w:pPr>
              <w:pStyle w:val="Paragraphedeliste"/>
              <w:widowControl w:val="0"/>
              <w:numPr>
                <w:ilvl w:val="0"/>
                <w:numId w:val="20"/>
              </w:numPr>
              <w:overflowPunct w:val="0"/>
              <w:autoSpaceDE w:val="0"/>
              <w:autoSpaceDN w:val="0"/>
              <w:adjustRightInd w:val="0"/>
              <w:spacing w:after="0"/>
              <w:jc w:val="both"/>
              <w:textAlignment w:val="baseline"/>
              <w:rPr>
                <w:rFonts w:asciiTheme="minorHAnsi" w:eastAsia="Times New Roman" w:hAnsiTheme="minorHAnsi" w:cstheme="minorHAnsi"/>
                <w:sz w:val="22"/>
                <w:szCs w:val="22"/>
              </w:rPr>
            </w:pPr>
            <w:r w:rsidRPr="004B7EAE">
              <w:rPr>
                <w:rFonts w:asciiTheme="minorHAnsi" w:eastAsia="Times New Roman" w:hAnsiTheme="minorHAnsi" w:cstheme="minorHAnsi"/>
                <w:sz w:val="22"/>
                <w:szCs w:val="22"/>
              </w:rPr>
              <w:t>A summary of the exchanges with suppliers, including, when relevant, particularly in case of</w:t>
            </w:r>
            <w:r w:rsidR="00593DF4" w:rsidRPr="004B7EAE">
              <w:rPr>
                <w:rFonts w:asciiTheme="minorHAnsi" w:eastAsia="Times New Roman" w:hAnsiTheme="minorHAnsi" w:cstheme="minorHAnsi"/>
                <w:sz w:val="22"/>
                <w:szCs w:val="22"/>
              </w:rPr>
              <w:t xml:space="preserve"> </w:t>
            </w:r>
            <w:r w:rsidR="00CB12F0" w:rsidRPr="004B7EAE">
              <w:rPr>
                <w:rFonts w:asciiTheme="minorHAnsi" w:eastAsia="Times New Roman" w:hAnsiTheme="minorHAnsi" w:cstheme="minorHAnsi"/>
                <w:sz w:val="22"/>
                <w:szCs w:val="22"/>
              </w:rPr>
              <w:t>litigation, emails exchanges</w:t>
            </w:r>
          </w:p>
          <w:p w14:paraId="17FFFBF3" w14:textId="77777777" w:rsidR="004B7EAE" w:rsidRPr="001D46EE" w:rsidRDefault="004B7EAE" w:rsidP="00E34F97">
            <w:pPr>
              <w:pStyle w:val="Paragraphedeliste"/>
              <w:widowControl w:val="0"/>
              <w:numPr>
                <w:ilvl w:val="0"/>
                <w:numId w:val="20"/>
              </w:numPr>
              <w:overflowPunct w:val="0"/>
              <w:autoSpaceDE w:val="0"/>
              <w:autoSpaceDN w:val="0"/>
              <w:adjustRightInd w:val="0"/>
              <w:spacing w:after="0"/>
              <w:jc w:val="both"/>
              <w:textAlignment w:val="baseline"/>
              <w:rPr>
                <w:rFonts w:eastAsia="Times New Roman" w:cstheme="minorHAnsi"/>
              </w:rPr>
            </w:pPr>
            <w:r w:rsidRPr="004B7EAE">
              <w:rPr>
                <w:rFonts w:asciiTheme="minorHAnsi" w:eastAsia="Times New Roman" w:hAnsiTheme="minorHAnsi" w:cstheme="minorHAnsi"/>
                <w:sz w:val="22"/>
                <w:szCs w:val="22"/>
              </w:rPr>
              <w:t>Time sheets</w:t>
            </w:r>
          </w:p>
          <w:p w14:paraId="40A35AF2" w14:textId="1C68F9D9" w:rsidR="001D46EE" w:rsidRPr="001D46EE" w:rsidRDefault="001D46EE" w:rsidP="001D46EE">
            <w:pPr>
              <w:widowControl w:val="0"/>
              <w:overflowPunct w:val="0"/>
              <w:autoSpaceDE w:val="0"/>
              <w:autoSpaceDN w:val="0"/>
              <w:adjustRightInd w:val="0"/>
              <w:spacing w:after="0"/>
              <w:jc w:val="both"/>
              <w:textAlignment w:val="baseline"/>
              <w:rPr>
                <w:rFonts w:eastAsia="Times New Roman" w:cstheme="minorHAnsi"/>
              </w:rPr>
            </w:pPr>
            <w:r w:rsidRPr="002941C6">
              <w:rPr>
                <w:rFonts w:asciiTheme="minorHAnsi" w:hAnsiTheme="minorHAnsi" w:cstheme="minorHAnsi"/>
                <w:sz w:val="22"/>
                <w:szCs w:val="22"/>
              </w:rPr>
              <w:t xml:space="preserve">The Project Manager may ask for more information regarding the report, which the Service Provider must answer to.  </w:t>
            </w:r>
          </w:p>
        </w:tc>
        <w:tc>
          <w:tcPr>
            <w:tcW w:w="2830" w:type="dxa"/>
            <w:vAlign w:val="center"/>
          </w:tcPr>
          <w:p w14:paraId="55E4D167" w14:textId="23A80E04" w:rsidR="00E8639A" w:rsidRPr="004172CA" w:rsidRDefault="004172CA" w:rsidP="004172CA">
            <w:pPr>
              <w:widowControl w:val="0"/>
              <w:numPr>
                <w:ilvl w:val="12"/>
                <w:numId w:val="0"/>
              </w:numPr>
              <w:overflowPunct w:val="0"/>
              <w:autoSpaceDE w:val="0"/>
              <w:autoSpaceDN w:val="0"/>
              <w:adjustRightInd w:val="0"/>
              <w:spacing w:after="0"/>
              <w:textAlignment w:val="baseline"/>
              <w:rPr>
                <w:rFonts w:asciiTheme="minorHAnsi" w:eastAsia="Times New Roman" w:hAnsiTheme="minorHAnsi" w:cstheme="minorHAnsi"/>
                <w:i/>
                <w:sz w:val="22"/>
                <w:szCs w:val="22"/>
                <w:highlight w:val="yellow"/>
              </w:rPr>
            </w:pPr>
            <w:r w:rsidRPr="004172CA">
              <w:rPr>
                <w:rStyle w:val="Accentuation"/>
                <w:rFonts w:asciiTheme="minorHAnsi" w:hAnsiTheme="minorHAnsi" w:cstheme="minorHAnsi"/>
                <w:i w:val="0"/>
                <w:sz w:val="22"/>
                <w:szCs w:val="22"/>
              </w:rPr>
              <w:t>No later than the 30</w:t>
            </w:r>
            <w:r w:rsidRPr="004172CA">
              <w:rPr>
                <w:rStyle w:val="Accentuation"/>
                <w:rFonts w:asciiTheme="minorHAnsi" w:hAnsiTheme="minorHAnsi" w:cstheme="minorHAnsi"/>
                <w:i w:val="0"/>
                <w:sz w:val="22"/>
                <w:szCs w:val="22"/>
                <w:vertAlign w:val="superscript"/>
              </w:rPr>
              <w:t>th</w:t>
            </w:r>
            <w:r w:rsidRPr="004172CA">
              <w:rPr>
                <w:rStyle w:val="Accentuation"/>
                <w:rFonts w:asciiTheme="minorHAnsi" w:hAnsiTheme="minorHAnsi" w:cstheme="minorHAnsi"/>
                <w:i w:val="0"/>
                <w:sz w:val="22"/>
                <w:szCs w:val="22"/>
              </w:rPr>
              <w:t xml:space="preserve"> of each month</w:t>
            </w:r>
          </w:p>
        </w:tc>
      </w:tr>
      <w:tr w:rsidR="00A50027" w:rsidRPr="005E4C6C" w14:paraId="53BD2A18" w14:textId="77777777" w:rsidTr="004172CA">
        <w:tc>
          <w:tcPr>
            <w:tcW w:w="6237" w:type="dxa"/>
          </w:tcPr>
          <w:p w14:paraId="504402AA" w14:textId="77777777" w:rsidR="00A50027" w:rsidRPr="00C66D9B" w:rsidRDefault="00A50027" w:rsidP="00D56DDF">
            <w:pPr>
              <w:widowControl w:val="0"/>
              <w:overflowPunct w:val="0"/>
              <w:autoSpaceDE w:val="0"/>
              <w:autoSpaceDN w:val="0"/>
              <w:adjustRightInd w:val="0"/>
              <w:spacing w:after="0"/>
              <w:jc w:val="both"/>
              <w:textAlignment w:val="baseline"/>
              <w:rPr>
                <w:rFonts w:asciiTheme="minorHAnsi" w:eastAsia="Times New Roman" w:hAnsiTheme="minorHAnsi" w:cstheme="minorHAnsi"/>
                <w:sz w:val="22"/>
                <w:szCs w:val="22"/>
                <w:u w:val="single"/>
              </w:rPr>
            </w:pPr>
            <w:r w:rsidRPr="00C66D9B">
              <w:rPr>
                <w:rFonts w:asciiTheme="minorHAnsi" w:eastAsia="Times New Roman" w:hAnsiTheme="minorHAnsi" w:cstheme="minorHAnsi"/>
                <w:sz w:val="22"/>
                <w:szCs w:val="22"/>
                <w:u w:val="single"/>
              </w:rPr>
              <w:t>Monthly local expanses report:</w:t>
            </w:r>
          </w:p>
          <w:p w14:paraId="4E0A5FA1" w14:textId="77777777" w:rsidR="000D05D3" w:rsidRDefault="00C66D9B" w:rsidP="00884B89">
            <w:pPr>
              <w:widowControl w:val="0"/>
              <w:overflowPunct w:val="0"/>
              <w:autoSpaceDE w:val="0"/>
              <w:autoSpaceDN w:val="0"/>
              <w:adjustRightInd w:val="0"/>
              <w:spacing w:after="0"/>
              <w:jc w:val="both"/>
              <w:textAlignment w:val="baseline"/>
              <w:rPr>
                <w:rFonts w:asciiTheme="minorHAnsi" w:eastAsia="Times New Roman" w:hAnsiTheme="minorHAnsi" w:cstheme="minorHAnsi"/>
                <w:sz w:val="22"/>
                <w:szCs w:val="22"/>
              </w:rPr>
            </w:pPr>
            <w:r w:rsidRPr="006C6343">
              <w:rPr>
                <w:rFonts w:asciiTheme="minorHAnsi" w:eastAsia="Times New Roman" w:hAnsiTheme="minorHAnsi" w:cstheme="minorHAnsi"/>
                <w:sz w:val="22"/>
                <w:szCs w:val="22"/>
              </w:rPr>
              <w:t>Every month the Service Provider must send CFI’s Project Manager and Project Coordinator</w:t>
            </w:r>
            <w:r w:rsidR="006C6343">
              <w:rPr>
                <w:rFonts w:asciiTheme="minorHAnsi" w:eastAsia="Times New Roman" w:hAnsiTheme="minorHAnsi" w:cstheme="minorHAnsi"/>
                <w:sz w:val="22"/>
                <w:szCs w:val="22"/>
              </w:rPr>
              <w:t xml:space="preserve">: </w:t>
            </w:r>
          </w:p>
          <w:p w14:paraId="054BD8D7" w14:textId="4165D65C" w:rsidR="00D811D9" w:rsidRPr="00D811D9" w:rsidRDefault="006C6343" w:rsidP="000D05D3">
            <w:pPr>
              <w:pStyle w:val="Paragraphedeliste"/>
              <w:widowControl w:val="0"/>
              <w:numPr>
                <w:ilvl w:val="0"/>
                <w:numId w:val="20"/>
              </w:numPr>
              <w:overflowPunct w:val="0"/>
              <w:autoSpaceDE w:val="0"/>
              <w:autoSpaceDN w:val="0"/>
              <w:adjustRightInd w:val="0"/>
              <w:spacing w:after="0"/>
              <w:jc w:val="both"/>
              <w:textAlignment w:val="baseline"/>
              <w:rPr>
                <w:rFonts w:asciiTheme="minorHAnsi" w:eastAsia="Times New Roman" w:hAnsiTheme="minorHAnsi" w:cstheme="minorHAnsi"/>
                <w:sz w:val="22"/>
                <w:szCs w:val="22"/>
              </w:rPr>
            </w:pPr>
            <w:r w:rsidRPr="00D811D9">
              <w:rPr>
                <w:rFonts w:asciiTheme="minorHAnsi" w:eastAsia="Times New Roman" w:hAnsiTheme="minorHAnsi" w:cstheme="minorHAnsi"/>
                <w:sz w:val="22"/>
                <w:szCs w:val="22"/>
              </w:rPr>
              <w:t>T</w:t>
            </w:r>
            <w:r w:rsidR="00B66AE8" w:rsidRPr="00D811D9">
              <w:rPr>
                <w:rFonts w:asciiTheme="minorHAnsi" w:eastAsia="Times New Roman" w:hAnsiTheme="minorHAnsi" w:cstheme="minorHAnsi"/>
                <w:sz w:val="22"/>
                <w:szCs w:val="22"/>
              </w:rPr>
              <w:t>he signe</w:t>
            </w:r>
            <w:r w:rsidR="003F1819" w:rsidRPr="00D811D9">
              <w:rPr>
                <w:rFonts w:asciiTheme="minorHAnsi" w:eastAsia="Times New Roman" w:hAnsiTheme="minorHAnsi" w:cstheme="minorHAnsi"/>
                <w:sz w:val="22"/>
                <w:szCs w:val="22"/>
              </w:rPr>
              <w:t xml:space="preserve">d </w:t>
            </w:r>
            <w:r w:rsidR="00441AD5">
              <w:rPr>
                <w:rFonts w:asciiTheme="minorHAnsi" w:eastAsia="Times New Roman" w:hAnsiTheme="minorHAnsi" w:cstheme="minorHAnsi"/>
                <w:sz w:val="22"/>
                <w:szCs w:val="22"/>
              </w:rPr>
              <w:t xml:space="preserve">and dated </w:t>
            </w:r>
            <w:r w:rsidR="003F1819" w:rsidRPr="00D811D9">
              <w:rPr>
                <w:rFonts w:asciiTheme="minorHAnsi" w:eastAsia="Times New Roman" w:hAnsiTheme="minorHAnsi" w:cstheme="minorHAnsi"/>
                <w:sz w:val="22"/>
                <w:szCs w:val="22"/>
              </w:rPr>
              <w:t>cashbook</w:t>
            </w:r>
            <w:r w:rsidR="00D3490D" w:rsidRPr="00D811D9">
              <w:rPr>
                <w:rFonts w:asciiTheme="minorHAnsi" w:eastAsia="Times New Roman" w:hAnsiTheme="minorHAnsi" w:cstheme="minorHAnsi"/>
                <w:sz w:val="22"/>
                <w:szCs w:val="22"/>
              </w:rPr>
              <w:t xml:space="preserve"> of the month </w:t>
            </w:r>
          </w:p>
          <w:p w14:paraId="6FD968E1" w14:textId="39A4E0AB" w:rsidR="00A50027" w:rsidRPr="00D811D9" w:rsidRDefault="00D811D9" w:rsidP="00D811D9">
            <w:pPr>
              <w:pStyle w:val="Paragraphedeliste"/>
              <w:widowControl w:val="0"/>
              <w:numPr>
                <w:ilvl w:val="0"/>
                <w:numId w:val="20"/>
              </w:numPr>
              <w:overflowPunct w:val="0"/>
              <w:autoSpaceDE w:val="0"/>
              <w:autoSpaceDN w:val="0"/>
              <w:adjustRightInd w:val="0"/>
              <w:spacing w:after="0"/>
              <w:jc w:val="both"/>
              <w:textAlignment w:val="baseline"/>
              <w:rPr>
                <w:rFonts w:eastAsia="Times New Roman" w:cstheme="minorHAnsi"/>
              </w:rPr>
            </w:pPr>
            <w:r w:rsidRPr="00D811D9">
              <w:rPr>
                <w:rFonts w:asciiTheme="minorHAnsi" w:eastAsia="Times New Roman" w:hAnsiTheme="minorHAnsi" w:cstheme="minorHAnsi"/>
                <w:sz w:val="22"/>
                <w:szCs w:val="22"/>
              </w:rPr>
              <w:t>E</w:t>
            </w:r>
            <w:r w:rsidR="00D3490D" w:rsidRPr="00D811D9">
              <w:rPr>
                <w:rFonts w:asciiTheme="minorHAnsi" w:eastAsia="Times New Roman" w:hAnsiTheme="minorHAnsi" w:cstheme="minorHAnsi"/>
                <w:sz w:val="22"/>
                <w:szCs w:val="22"/>
              </w:rPr>
              <w:t xml:space="preserve">ach expanse </w:t>
            </w:r>
            <w:r w:rsidR="006C6343" w:rsidRPr="00D811D9">
              <w:rPr>
                <w:rFonts w:asciiTheme="minorHAnsi" w:eastAsia="Times New Roman" w:hAnsiTheme="minorHAnsi" w:cstheme="minorHAnsi"/>
                <w:sz w:val="22"/>
                <w:szCs w:val="22"/>
              </w:rPr>
              <w:t>receipt through email.</w:t>
            </w:r>
            <w:r w:rsidR="006C6343" w:rsidRPr="00D811D9">
              <w:rPr>
                <w:rFonts w:eastAsia="Times New Roman" w:cstheme="minorHAnsi"/>
                <w:sz w:val="22"/>
                <w:szCs w:val="22"/>
              </w:rPr>
              <w:t xml:space="preserve"> </w:t>
            </w:r>
          </w:p>
        </w:tc>
        <w:tc>
          <w:tcPr>
            <w:tcW w:w="2830" w:type="dxa"/>
            <w:vAlign w:val="center"/>
          </w:tcPr>
          <w:p w14:paraId="02997228" w14:textId="5A77993A" w:rsidR="00A50027" w:rsidRPr="003A483B" w:rsidRDefault="003A483B" w:rsidP="004172CA">
            <w:pPr>
              <w:widowControl w:val="0"/>
              <w:numPr>
                <w:ilvl w:val="12"/>
                <w:numId w:val="0"/>
              </w:numPr>
              <w:overflowPunct w:val="0"/>
              <w:autoSpaceDE w:val="0"/>
              <w:autoSpaceDN w:val="0"/>
              <w:adjustRightInd w:val="0"/>
              <w:spacing w:after="0"/>
              <w:textAlignment w:val="baseline"/>
              <w:rPr>
                <w:rStyle w:val="Accentuation"/>
                <w:rFonts w:asciiTheme="minorHAnsi" w:hAnsiTheme="minorHAnsi" w:cstheme="minorHAnsi"/>
                <w:i w:val="0"/>
                <w:sz w:val="22"/>
                <w:szCs w:val="22"/>
              </w:rPr>
            </w:pPr>
            <w:r w:rsidRPr="003A483B">
              <w:rPr>
                <w:rStyle w:val="Accentuation"/>
                <w:rFonts w:asciiTheme="minorHAnsi" w:hAnsiTheme="minorHAnsi" w:cstheme="minorHAnsi"/>
                <w:i w:val="0"/>
                <w:sz w:val="22"/>
                <w:szCs w:val="22"/>
              </w:rPr>
              <w:t>No later than the 5</w:t>
            </w:r>
            <w:r w:rsidRPr="003A483B">
              <w:rPr>
                <w:rStyle w:val="Accentuation"/>
                <w:rFonts w:asciiTheme="minorHAnsi" w:hAnsiTheme="minorHAnsi" w:cstheme="minorHAnsi"/>
                <w:i w:val="0"/>
                <w:sz w:val="22"/>
                <w:szCs w:val="22"/>
                <w:vertAlign w:val="superscript"/>
              </w:rPr>
              <w:t>th</w:t>
            </w:r>
            <w:r w:rsidRPr="003A483B">
              <w:rPr>
                <w:rStyle w:val="Accentuation"/>
                <w:rFonts w:asciiTheme="minorHAnsi" w:hAnsiTheme="minorHAnsi" w:cstheme="minorHAnsi"/>
                <w:i w:val="0"/>
                <w:sz w:val="22"/>
                <w:szCs w:val="22"/>
              </w:rPr>
              <w:t xml:space="preserve"> of each month</w:t>
            </w:r>
          </w:p>
        </w:tc>
      </w:tr>
    </w:tbl>
    <w:p w14:paraId="6822D7B1" w14:textId="622E65CC" w:rsidR="00E8639A" w:rsidRPr="005E4C6C" w:rsidRDefault="00E8639A" w:rsidP="003A1B0C">
      <w:pPr>
        <w:pStyle w:val="Corpsdetexte"/>
        <w:rPr>
          <w:rFonts w:cstheme="minorHAnsi"/>
        </w:rPr>
      </w:pPr>
    </w:p>
    <w:p w14:paraId="1BB9A09B" w14:textId="2DE89E67" w:rsidR="00E8639A" w:rsidRPr="003A1B0C" w:rsidRDefault="00E8639A" w:rsidP="00C00B87">
      <w:pPr>
        <w:jc w:val="both"/>
        <w:rPr>
          <w:rStyle w:val="None"/>
          <w:rFonts w:ascii="Calibri" w:hAnsi="Calibri" w:cs="Calibri"/>
        </w:rPr>
      </w:pPr>
      <w:r w:rsidRPr="003A1B0C">
        <w:rPr>
          <w:rStyle w:val="None"/>
          <w:rFonts w:ascii="Calibri" w:hAnsi="Calibri" w:cs="Calibri"/>
        </w:rPr>
        <w:t xml:space="preserve">Deliverables </w:t>
      </w:r>
      <w:r w:rsidR="00C00B87" w:rsidRPr="003A1B0C">
        <w:rPr>
          <w:rStyle w:val="None"/>
          <w:rFonts w:ascii="Calibri" w:hAnsi="Calibri" w:cs="Calibri"/>
        </w:rPr>
        <w:t>will have to</w:t>
      </w:r>
      <w:r w:rsidRPr="003A1B0C">
        <w:rPr>
          <w:rStyle w:val="None"/>
          <w:rFonts w:ascii="Calibri" w:hAnsi="Calibri" w:cs="Calibri"/>
        </w:rPr>
        <w:t xml:space="preserve"> be written in English</w:t>
      </w:r>
      <w:r w:rsidR="00C00B87" w:rsidRPr="003A1B0C">
        <w:rPr>
          <w:rStyle w:val="None"/>
          <w:rFonts w:ascii="Calibri" w:hAnsi="Calibri" w:cs="Calibri"/>
        </w:rPr>
        <w:t>.</w:t>
      </w:r>
    </w:p>
    <w:p w14:paraId="3B532516" w14:textId="400FB325" w:rsidR="00E8639A" w:rsidRPr="003A1B0C" w:rsidRDefault="00E8639A" w:rsidP="00E8639A">
      <w:pPr>
        <w:jc w:val="both"/>
        <w:rPr>
          <w:rFonts w:ascii="Calibri" w:hAnsi="Calibri" w:cs="Calibri"/>
        </w:rPr>
      </w:pPr>
      <w:r w:rsidRPr="003A1B0C">
        <w:rPr>
          <w:rFonts w:ascii="Calibri" w:hAnsi="Calibri" w:cs="Calibri"/>
        </w:rPr>
        <w:t xml:space="preserve">The language of communication for this </w:t>
      </w:r>
      <w:r w:rsidR="00C00B87" w:rsidRPr="003A1B0C">
        <w:rPr>
          <w:rFonts w:ascii="Calibri" w:hAnsi="Calibri" w:cs="Calibri"/>
        </w:rPr>
        <w:t>s</w:t>
      </w:r>
      <w:r w:rsidRPr="003A1B0C">
        <w:rPr>
          <w:rFonts w:ascii="Calibri" w:hAnsi="Calibri" w:cs="Calibri"/>
        </w:rPr>
        <w:t>ervice, meetings and all deliverables shall be English.</w:t>
      </w:r>
    </w:p>
    <w:p w14:paraId="4CF64B6F" w14:textId="43E1295C" w:rsidR="00042EA4" w:rsidRPr="006331E6" w:rsidRDefault="00E8639A" w:rsidP="006331E6">
      <w:pPr>
        <w:jc w:val="both"/>
        <w:rPr>
          <w:rFonts w:ascii="Calibri" w:hAnsi="Calibri" w:cs="Calibri"/>
        </w:rPr>
      </w:pPr>
      <w:r w:rsidRPr="003A1B0C">
        <w:rPr>
          <w:rFonts w:ascii="Calibri" w:hAnsi="Calibri" w:cs="Calibri"/>
        </w:rPr>
        <w:t xml:space="preserve">Any deliverable not written in English will be rejected by CFI, and the </w:t>
      </w:r>
      <w:r w:rsidR="009F6E1D" w:rsidRPr="003A1B0C">
        <w:rPr>
          <w:rFonts w:ascii="Calibri" w:hAnsi="Calibri" w:cs="Calibri"/>
        </w:rPr>
        <w:t>s</w:t>
      </w:r>
      <w:r w:rsidRPr="003A1B0C">
        <w:rPr>
          <w:rFonts w:ascii="Calibri" w:hAnsi="Calibri" w:cs="Calibri"/>
        </w:rPr>
        <w:t xml:space="preserve">ervice </w:t>
      </w:r>
      <w:r w:rsidR="009F6E1D" w:rsidRPr="003A1B0C">
        <w:rPr>
          <w:rFonts w:ascii="Calibri" w:hAnsi="Calibri" w:cs="Calibri"/>
        </w:rPr>
        <w:t>p</w:t>
      </w:r>
      <w:r w:rsidRPr="003A1B0C">
        <w:rPr>
          <w:rFonts w:ascii="Calibri" w:hAnsi="Calibri" w:cs="Calibri"/>
        </w:rPr>
        <w:t>rovider will have to make the modifications in order to comply with the imposed language within a period of time that will be transmitted by CFI without this being the object of any remuneration or compensation of any nature or amount.</w:t>
      </w:r>
    </w:p>
    <w:bookmarkStart w:id="15" w:name="_Ref129645505"/>
    <w:p w14:paraId="76048307" w14:textId="7865B66A" w:rsidR="00031E05" w:rsidRPr="00E61AFE" w:rsidRDefault="00031E05" w:rsidP="00031E05">
      <w:pPr>
        <w:pStyle w:val="Titre1"/>
        <w:rPr>
          <w:color w:val="000000" w:themeColor="text1"/>
        </w:rPr>
      </w:pPr>
      <w:r w:rsidRPr="006D7C3B">
        <w:fldChar w:fldCharType="begin"/>
      </w:r>
      <w:r w:rsidRPr="006D7C3B">
        <w:instrText xml:space="preserve"> AUTONUMLGL  \* Arabic \s . </w:instrText>
      </w:r>
      <w:bookmarkStart w:id="16" w:name="_Toc138242633"/>
      <w:r w:rsidRPr="006D7C3B">
        <w:fldChar w:fldCharType="end"/>
      </w:r>
      <w:r w:rsidR="00042EA4">
        <w:t xml:space="preserve"> </w:t>
      </w:r>
      <w:r w:rsidR="0007504C">
        <w:t xml:space="preserve">ESTIMATED </w:t>
      </w:r>
      <w:r>
        <w:rPr>
          <w:color w:val="000000" w:themeColor="text1"/>
          <w:szCs w:val="22"/>
        </w:rPr>
        <w:t>TERM</w:t>
      </w:r>
      <w:bookmarkEnd w:id="15"/>
      <w:bookmarkEnd w:id="16"/>
      <w:r>
        <w:rPr>
          <w:color w:val="000000" w:themeColor="text1"/>
          <w:szCs w:val="22"/>
        </w:rPr>
        <w:t xml:space="preserve"> </w:t>
      </w:r>
      <w:r>
        <w:rPr>
          <w:color w:val="000000" w:themeColor="text1"/>
        </w:rPr>
        <w:tab/>
      </w:r>
    </w:p>
    <w:p w14:paraId="73997653" w14:textId="77777777" w:rsidR="00912459" w:rsidRPr="00AC7439" w:rsidRDefault="00912459" w:rsidP="00912459">
      <w:pPr>
        <w:jc w:val="both"/>
      </w:pPr>
      <w:bookmarkStart w:id="17" w:name="_Hlk95316823"/>
      <w:bookmarkStart w:id="18" w:name="_Toc95311526"/>
      <w:bookmarkStart w:id="19" w:name="_Hlk90279199"/>
      <w:r w:rsidRPr="00AC7439">
        <w:t xml:space="preserve">The term of the contract will be </w:t>
      </w:r>
      <w:r>
        <w:t xml:space="preserve">ten (10) </w:t>
      </w:r>
      <w:r w:rsidRPr="00AC7439">
        <w:t xml:space="preserve">months. </w:t>
      </w:r>
    </w:p>
    <w:bookmarkEnd w:id="17"/>
    <w:p w14:paraId="615D401E" w14:textId="77777777" w:rsidR="00912459" w:rsidRPr="009378C4" w:rsidRDefault="00912459" w:rsidP="00912459">
      <w:pPr>
        <w:spacing w:after="160" w:line="259" w:lineRule="auto"/>
        <w:jc w:val="both"/>
        <w:rPr>
          <w:rFonts w:eastAsiaTheme="minorHAnsi"/>
        </w:rPr>
      </w:pPr>
      <w:r w:rsidRPr="009378C4">
        <w:rPr>
          <w:rFonts w:eastAsiaTheme="minorHAnsi"/>
        </w:rPr>
        <w:t xml:space="preserve">This Contract is subject to </w:t>
      </w:r>
      <w:r>
        <w:rPr>
          <w:rFonts w:eastAsiaTheme="minorHAnsi"/>
        </w:rPr>
        <w:t>one (1)</w:t>
      </w:r>
      <w:r w:rsidRPr="009378C4">
        <w:rPr>
          <w:rFonts w:eastAsiaTheme="minorHAnsi"/>
        </w:rPr>
        <w:t xml:space="preserve"> renewals under the conditions defined in this article. The maximum total duration of the Contract, including renewals, shall not exceed </w:t>
      </w:r>
      <w:r>
        <w:rPr>
          <w:rFonts w:eastAsiaTheme="minorHAnsi"/>
        </w:rPr>
        <w:t>twenty-two (22)</w:t>
      </w:r>
      <w:r w:rsidRPr="009378C4">
        <w:rPr>
          <w:rFonts w:eastAsiaTheme="minorHAnsi"/>
        </w:rPr>
        <w:t xml:space="preserve"> months. </w:t>
      </w:r>
    </w:p>
    <w:p w14:paraId="5171A360" w14:textId="77777777" w:rsidR="00912459" w:rsidRPr="009378C4" w:rsidRDefault="00912459" w:rsidP="00912459">
      <w:pPr>
        <w:spacing w:after="160" w:line="259" w:lineRule="auto"/>
        <w:jc w:val="both"/>
        <w:rPr>
          <w:rFonts w:eastAsiaTheme="minorHAnsi"/>
        </w:rPr>
      </w:pPr>
      <w:r w:rsidRPr="009378C4">
        <w:rPr>
          <w:rFonts w:eastAsiaTheme="minorHAnsi"/>
        </w:rPr>
        <w:t xml:space="preserve">Renewal is tacit. </w:t>
      </w:r>
    </w:p>
    <w:p w14:paraId="0F9589F9" w14:textId="77777777" w:rsidR="00912459" w:rsidRPr="009378C4" w:rsidRDefault="00912459" w:rsidP="00912459">
      <w:pPr>
        <w:spacing w:after="160" w:line="259" w:lineRule="auto"/>
        <w:jc w:val="both"/>
        <w:rPr>
          <w:rFonts w:eastAsiaTheme="minorHAnsi"/>
        </w:rPr>
      </w:pPr>
      <w:r w:rsidRPr="009378C4">
        <w:rPr>
          <w:rFonts w:eastAsiaTheme="minorHAnsi"/>
        </w:rPr>
        <w:t>In the event that CFI does not wish to renew the Contract, it shall notify the Service Provider, by any means that allows for proof of receipt, of its decision not to renew at least one (1) month prior to the anniversary date of this Contract. In the event of non-renewal, no compensation or indemnity of any kind whatsoever may be claimed by the Service Provider</w:t>
      </w:r>
    </w:p>
    <w:p w14:paraId="76DABEBD" w14:textId="77777777" w:rsidR="00912459" w:rsidRPr="009378C4" w:rsidRDefault="00912459" w:rsidP="00912459">
      <w:pPr>
        <w:spacing w:after="160" w:line="259" w:lineRule="auto"/>
        <w:jc w:val="both"/>
        <w:rPr>
          <w:rFonts w:eastAsiaTheme="minorHAnsi"/>
        </w:rPr>
      </w:pPr>
      <w:r w:rsidRPr="009378C4">
        <w:rPr>
          <w:rFonts w:eastAsiaTheme="minorHAnsi"/>
        </w:rPr>
        <w:lastRenderedPageBreak/>
        <w:t xml:space="preserve">In the event of non-renewal, the Service Provider may not request payment of compensation and the right to payment acquired shall not apply.  </w:t>
      </w:r>
    </w:p>
    <w:p w14:paraId="40D45C16" w14:textId="77777777" w:rsidR="00912459" w:rsidRPr="009378C4" w:rsidRDefault="00912459" w:rsidP="00912459">
      <w:pPr>
        <w:spacing w:after="160" w:line="259" w:lineRule="auto"/>
        <w:jc w:val="both"/>
        <w:rPr>
          <w:rFonts w:eastAsiaTheme="minorHAnsi"/>
        </w:rPr>
      </w:pPr>
      <w:r w:rsidRPr="009378C4">
        <w:rPr>
          <w:rFonts w:eastAsiaTheme="minorHAnsi"/>
        </w:rPr>
        <w:t>The Service Provider may not refuse the renewal</w:t>
      </w:r>
      <w:r w:rsidRPr="009378C4">
        <w:rPr>
          <w:rFonts w:eastAsiaTheme="minorHAnsi"/>
          <w:vertAlign w:val="superscript"/>
        </w:rPr>
        <w:footnoteReference w:id="3"/>
      </w:r>
      <w:r w:rsidRPr="009378C4">
        <w:rPr>
          <w:rFonts w:eastAsiaTheme="minorHAnsi"/>
        </w:rPr>
        <w:t>.</w:t>
      </w:r>
    </w:p>
    <w:p w14:paraId="5DA87AF4" w14:textId="05190FAB" w:rsidR="00376462" w:rsidRPr="00023A2D" w:rsidRDefault="00376462" w:rsidP="00376462">
      <w:pPr>
        <w:pStyle w:val="Titre1"/>
      </w:pPr>
      <w:r w:rsidRPr="00FC7797">
        <w:fldChar w:fldCharType="begin"/>
      </w:r>
      <w:r w:rsidRPr="00954C79">
        <w:instrText xml:space="preserve"> AUTONUMLGL  \* Arabic \s . </w:instrText>
      </w:r>
      <w:bookmarkStart w:id="20" w:name="_Toc138242634"/>
      <w:r w:rsidRPr="00FC7797">
        <w:fldChar w:fldCharType="end"/>
      </w:r>
      <w:bookmarkStart w:id="21" w:name="_Toc90646654"/>
      <w:r w:rsidR="00D82B93" w:rsidRPr="00FC7797">
        <w:t>PLACE OF SERVICE PERFORMANCE</w:t>
      </w:r>
      <w:bookmarkEnd w:id="18"/>
      <w:bookmarkEnd w:id="20"/>
      <w:bookmarkEnd w:id="21"/>
      <w:r w:rsidR="00D82B93">
        <w:t xml:space="preserve"> </w:t>
      </w:r>
    </w:p>
    <w:p w14:paraId="573C05FA" w14:textId="29D5C63B" w:rsidR="0024438E" w:rsidRDefault="00FC7797" w:rsidP="00FC7797">
      <w:pPr>
        <w:jc w:val="both"/>
      </w:pPr>
      <w:r>
        <w:t>S</w:t>
      </w:r>
      <w:r w:rsidR="0024438E" w:rsidRPr="00FC7797">
        <w:t xml:space="preserve">ervices will be performed in </w:t>
      </w:r>
      <w:r w:rsidR="00633AA8" w:rsidRPr="00FC7797">
        <w:t>Tirana, Albania</w:t>
      </w:r>
      <w:r w:rsidR="0024438E" w:rsidRPr="00FC7797">
        <w:t>.</w:t>
      </w:r>
      <w:r w:rsidR="00E11D85">
        <w:t xml:space="preserve"> </w:t>
      </w:r>
      <w:r w:rsidR="00E11D85" w:rsidRPr="00831C43">
        <w:t xml:space="preserve">The Service Provider will be required to travel to </w:t>
      </w:r>
      <w:r w:rsidR="001F0CD0">
        <w:t>Serbia</w:t>
      </w:r>
      <w:r w:rsidR="00E11D85" w:rsidRPr="00831C43">
        <w:t xml:space="preserve"> and/or Bosnia-Herzegovina and/or Kosovo and/or Montenegro and/or</w:t>
      </w:r>
      <w:r w:rsidR="00E11D85" w:rsidRPr="00A6680C">
        <w:t xml:space="preserve"> North Macedonia</w:t>
      </w:r>
      <w:r w:rsidR="001F0CD0">
        <w:t xml:space="preserve"> </w:t>
      </w:r>
      <w:r w:rsidR="00E11D85" w:rsidRPr="005C299A">
        <w:t>for specific missions, upon request by CFI.</w:t>
      </w:r>
    </w:p>
    <w:p w14:paraId="472D9E0F" w14:textId="7312246A" w:rsidR="00376462" w:rsidRDefault="00633AA8" w:rsidP="00FC7797">
      <w:pPr>
        <w:jc w:val="both"/>
      </w:pPr>
      <w:r w:rsidRPr="00831C43">
        <w:t>Work meetings and discussions may be done by video conference</w:t>
      </w:r>
      <w:r>
        <w:t>.</w:t>
      </w:r>
    </w:p>
    <w:bookmarkStart w:id="22" w:name="_Toc90646659"/>
    <w:bookmarkStart w:id="23" w:name="_Toc95311528"/>
    <w:p w14:paraId="24F3B82C" w14:textId="048E321B" w:rsidR="00512B32" w:rsidRDefault="00512B32" w:rsidP="00512B32">
      <w:pPr>
        <w:pStyle w:val="Titre1"/>
      </w:pPr>
      <w:r w:rsidRPr="00E9652A">
        <w:fldChar w:fldCharType="begin"/>
      </w:r>
      <w:r w:rsidRPr="00E9652A">
        <w:instrText xml:space="preserve"> AUTONUMLGL  \* Arabic \s . </w:instrText>
      </w:r>
      <w:bookmarkStart w:id="24" w:name="_Toc138242635"/>
      <w:r w:rsidRPr="00E9652A">
        <w:fldChar w:fldCharType="end"/>
      </w:r>
      <w:bookmarkEnd w:id="22"/>
      <w:bookmarkEnd w:id="23"/>
      <w:r w:rsidR="001F0354">
        <w:t xml:space="preserve"> TOTAL ESTIMATED VALUE</w:t>
      </w:r>
      <w:bookmarkEnd w:id="24"/>
    </w:p>
    <w:bookmarkStart w:id="25" w:name="_Ref127263676"/>
    <w:p w14:paraId="1141A471" w14:textId="27967672" w:rsidR="00E535B2" w:rsidRPr="00E535B2" w:rsidRDefault="00E535B2" w:rsidP="00E535B2">
      <w:pPr>
        <w:pStyle w:val="Titre2"/>
        <w:spacing w:before="0"/>
        <w:rPr>
          <w:rFonts w:cstheme="minorHAnsi"/>
          <w:bCs/>
          <w:szCs w:val="24"/>
        </w:rPr>
      </w:pPr>
      <w:r w:rsidRPr="00910CE4">
        <w:rPr>
          <w:rFonts w:cstheme="minorHAnsi"/>
          <w:bCs/>
          <w:szCs w:val="28"/>
        </w:rPr>
        <w:fldChar w:fldCharType="begin"/>
      </w:r>
      <w:r w:rsidRPr="00910CE4">
        <w:rPr>
          <w:rFonts w:cstheme="minorHAnsi"/>
          <w:bCs/>
          <w:szCs w:val="24"/>
        </w:rPr>
        <w:instrText xml:space="preserve"> AUTONUMLGL  \* Arabic \s . </w:instrText>
      </w:r>
      <w:bookmarkStart w:id="26" w:name="_Toc126795256"/>
      <w:r w:rsidRPr="00910CE4">
        <w:rPr>
          <w:rFonts w:cstheme="minorHAnsi"/>
          <w:bCs/>
          <w:szCs w:val="24"/>
        </w:rPr>
        <w:fldChar w:fldCharType="end"/>
      </w:r>
      <w:r w:rsidRPr="005E4C6C">
        <w:rPr>
          <w:rFonts w:cstheme="minorHAnsi"/>
          <w:bCs/>
        </w:rPr>
        <w:t xml:space="preserve"> </w:t>
      </w:r>
      <w:r w:rsidRPr="005E4C6C">
        <w:rPr>
          <w:rFonts w:cstheme="minorHAnsi"/>
          <w:bCs/>
          <w:szCs w:val="24"/>
        </w:rPr>
        <w:t>Amount</w:t>
      </w:r>
      <w:r>
        <w:rPr>
          <w:rFonts w:cstheme="minorHAnsi"/>
          <w:bCs/>
          <w:szCs w:val="24"/>
        </w:rPr>
        <w:t xml:space="preserve"> and form of prices</w:t>
      </w:r>
      <w:bookmarkEnd w:id="25"/>
      <w:bookmarkEnd w:id="26"/>
    </w:p>
    <w:p w14:paraId="5F9F5509" w14:textId="60580EEC" w:rsidR="001F0354" w:rsidRPr="00626969" w:rsidRDefault="001F0354" w:rsidP="001F0354">
      <w:pPr>
        <w:jc w:val="both"/>
      </w:pPr>
      <w:r>
        <w:t xml:space="preserve">The maximum amount of the contract is </w:t>
      </w:r>
      <w:r w:rsidR="009A48CA">
        <w:t xml:space="preserve">nineteen thousand and eight hundred </w:t>
      </w:r>
      <w:r w:rsidRPr="00FC7797">
        <w:t>euros (</w:t>
      </w:r>
      <w:r w:rsidR="009A48CA" w:rsidRPr="00FC7797">
        <w:t>1</w:t>
      </w:r>
      <w:r w:rsidR="002F4DE0" w:rsidRPr="00FC7797">
        <w:t>9</w:t>
      </w:r>
      <w:r w:rsidR="00FC7797">
        <w:t xml:space="preserve"> </w:t>
      </w:r>
      <w:r w:rsidR="002F4DE0" w:rsidRPr="00FC7797">
        <w:t>800</w:t>
      </w:r>
      <w:r w:rsidRPr="00FC7797">
        <w:t>€)</w:t>
      </w:r>
      <w:r w:rsidRPr="005E4C6C">
        <w:t xml:space="preserve"> </w:t>
      </w:r>
      <w:r>
        <w:t xml:space="preserve">excluding tax. </w:t>
      </w:r>
    </w:p>
    <w:p w14:paraId="30A8518E" w14:textId="016C2434" w:rsidR="001F0354" w:rsidRDefault="001F0354" w:rsidP="001F0354">
      <w:pPr>
        <w:jc w:val="both"/>
      </w:pPr>
      <w:r>
        <w:t xml:space="preserve">The </w:t>
      </w:r>
      <w:r w:rsidR="00C323A1">
        <w:t>s</w:t>
      </w:r>
      <w:r>
        <w:t xml:space="preserve">ervices of the </w:t>
      </w:r>
      <w:r w:rsidR="00C323A1">
        <w:t>c</w:t>
      </w:r>
      <w:r>
        <w:t xml:space="preserve">ontract </w:t>
      </w:r>
      <w:r w:rsidR="00CB7457">
        <w:t>will be</w:t>
      </w:r>
      <w:r>
        <w:t xml:space="preserve"> paid for using </w:t>
      </w:r>
      <w:r w:rsidRPr="00913676">
        <w:t>a unit price</w:t>
      </w:r>
      <w:r>
        <w:t xml:space="preserve"> set out in the </w:t>
      </w:r>
      <w:r w:rsidR="00CB7457">
        <w:t>estimated and signed quotation of the</w:t>
      </w:r>
      <w:r w:rsidR="00E965E7">
        <w:t xml:space="preserve"> applicant</w:t>
      </w:r>
      <w:r w:rsidR="00CB7457">
        <w:t xml:space="preserve"> company</w:t>
      </w:r>
      <w:r>
        <w:t>.</w:t>
      </w:r>
    </w:p>
    <w:p w14:paraId="578CE65F" w14:textId="35853CAB" w:rsidR="007F3D70" w:rsidRPr="007E601A" w:rsidRDefault="007F3D70" w:rsidP="007F3D70">
      <w:pPr>
        <w:pStyle w:val="Titre1"/>
      </w:pPr>
      <w:r w:rsidRPr="006D7C3B">
        <w:fldChar w:fldCharType="begin"/>
      </w:r>
      <w:r w:rsidRPr="006D7C3B">
        <w:instrText xml:space="preserve"> AUTONUMLGL  \* Arabic \s . </w:instrText>
      </w:r>
      <w:bookmarkStart w:id="27" w:name="_Toc138242636"/>
      <w:r w:rsidRPr="006D7C3B">
        <w:fldChar w:fldCharType="end"/>
      </w:r>
      <w:r>
        <w:t xml:space="preserve"> CONDITIONS FOR SENDING PROPOSALS</w:t>
      </w:r>
      <w:bookmarkEnd w:id="27"/>
    </w:p>
    <w:bookmarkStart w:id="28" w:name="_Ref98171537"/>
    <w:bookmarkStart w:id="29" w:name="_Toc79157203"/>
    <w:bookmarkStart w:id="30" w:name="_Toc82442653"/>
    <w:p w14:paraId="536EAD44" w14:textId="53754F40" w:rsidR="007F3D70" w:rsidRPr="00E966C4" w:rsidRDefault="007F3D70" w:rsidP="007F3D70">
      <w:pPr>
        <w:pStyle w:val="Titre2"/>
      </w:pPr>
      <w:r w:rsidRPr="00D14C67">
        <w:fldChar w:fldCharType="begin"/>
      </w:r>
      <w:r w:rsidRPr="00D14C67">
        <w:instrText xml:space="preserve"> AUTONUMLGL  \* Arabic \s . </w:instrText>
      </w:r>
      <w:bookmarkStart w:id="31" w:name="_Toc90646138"/>
      <w:r w:rsidRPr="00D14C67">
        <w:fldChar w:fldCharType="end"/>
      </w:r>
      <w:r>
        <w:t xml:space="preserve"> Content of proposals</w:t>
      </w:r>
      <w:bookmarkEnd w:id="28"/>
      <w:r>
        <w:t xml:space="preserve"> </w:t>
      </w:r>
      <w:bookmarkEnd w:id="29"/>
      <w:bookmarkEnd w:id="30"/>
      <w:bookmarkEnd w:id="31"/>
    </w:p>
    <w:p w14:paraId="6DD97C6B" w14:textId="77777777" w:rsidR="005A7016" w:rsidRDefault="005A7016" w:rsidP="001E64EB">
      <w:pPr>
        <w:jc w:val="both"/>
      </w:pPr>
      <w:r>
        <w:t xml:space="preserve">Any incomplete proposal will be rejected by CFI without the possibility for the applicant company to complete it. </w:t>
      </w:r>
    </w:p>
    <w:p w14:paraId="4A944330" w14:textId="77777777" w:rsidR="005A7016" w:rsidRPr="00913676" w:rsidRDefault="005A7016" w:rsidP="001E64EB">
      <w:pPr>
        <w:jc w:val="both"/>
      </w:pPr>
      <w:r w:rsidRPr="00913676">
        <w:t xml:space="preserve">Each applicant must submit a complete proposal that includes </w:t>
      </w:r>
      <w:proofErr w:type="gramStart"/>
      <w:r w:rsidRPr="00913676">
        <w:t>all of</w:t>
      </w:r>
      <w:proofErr w:type="gramEnd"/>
      <w:r w:rsidRPr="00913676">
        <w:t xml:space="preserve"> the following documents and information or CFI will not consider the proposal:</w:t>
      </w:r>
    </w:p>
    <w:p w14:paraId="60F477DA" w14:textId="48BF149A" w:rsidR="00F12A5B" w:rsidRPr="00913676" w:rsidRDefault="00CA758D" w:rsidP="000E10A7">
      <w:pPr>
        <w:pStyle w:val="Paragraphedeliste"/>
        <w:numPr>
          <w:ilvl w:val="0"/>
          <w:numId w:val="22"/>
        </w:numPr>
        <w:jc w:val="both"/>
        <w:rPr>
          <w:rFonts w:eastAsia="Times New Roman" w:cstheme="minorHAnsi"/>
          <w:color w:val="000000" w:themeColor="text1"/>
        </w:rPr>
      </w:pPr>
      <w:r w:rsidRPr="00913676">
        <w:rPr>
          <w:color w:val="000000" w:themeColor="text1"/>
        </w:rPr>
        <w:t xml:space="preserve">The resume of </w:t>
      </w:r>
      <w:r w:rsidR="00840150" w:rsidRPr="00913676">
        <w:rPr>
          <w:color w:val="000000" w:themeColor="text1"/>
        </w:rPr>
        <w:t xml:space="preserve">the </w:t>
      </w:r>
      <w:r w:rsidRPr="00913676">
        <w:rPr>
          <w:color w:val="000000" w:themeColor="text1"/>
        </w:rPr>
        <w:t>person dedicated to this Contract</w:t>
      </w:r>
      <w:r w:rsidR="00840150" w:rsidRPr="00913676">
        <w:rPr>
          <w:color w:val="000000" w:themeColor="text1"/>
        </w:rPr>
        <w:t>.</w:t>
      </w:r>
    </w:p>
    <w:p w14:paraId="2F243951" w14:textId="44CB9694" w:rsidR="00913676" w:rsidRPr="00913676" w:rsidRDefault="007F3D70" w:rsidP="00913676">
      <w:pPr>
        <w:pStyle w:val="Paragraphedeliste"/>
        <w:numPr>
          <w:ilvl w:val="0"/>
          <w:numId w:val="22"/>
        </w:numPr>
        <w:jc w:val="both"/>
        <w:rPr>
          <w:rFonts w:eastAsia="Times New Roman" w:cstheme="minorHAnsi"/>
          <w:color w:val="000000" w:themeColor="text1"/>
        </w:rPr>
      </w:pPr>
      <w:r w:rsidRPr="00913676">
        <w:rPr>
          <w:b/>
          <w:bCs/>
          <w:color w:val="000000" w:themeColor="text1"/>
        </w:rPr>
        <w:t>A quotation</w:t>
      </w:r>
      <w:r w:rsidRPr="00913676">
        <w:rPr>
          <w:color w:val="000000" w:themeColor="text1"/>
        </w:rPr>
        <w:t>,</w:t>
      </w:r>
      <w:r w:rsidR="00577B0D" w:rsidRPr="00913676">
        <w:t xml:space="preserve"> </w:t>
      </w:r>
      <w:r w:rsidR="00577B0D" w:rsidRPr="00913676">
        <w:rPr>
          <w:color w:val="000000" w:themeColor="text1"/>
        </w:rPr>
        <w:t>excluding mission fees,</w:t>
      </w:r>
      <w:r w:rsidRPr="00913676">
        <w:rPr>
          <w:color w:val="000000" w:themeColor="text1"/>
        </w:rPr>
        <w:t xml:space="preserve"> detailing the unit price and the total price excluding tax of the service</w:t>
      </w:r>
      <w:r w:rsidR="00577B0D" w:rsidRPr="00913676">
        <w:rPr>
          <w:color w:val="000000" w:themeColor="text1"/>
        </w:rPr>
        <w:t>s</w:t>
      </w:r>
      <w:r w:rsidR="00615D30" w:rsidRPr="00913676">
        <w:rPr>
          <w:color w:val="000000" w:themeColor="text1"/>
        </w:rPr>
        <w:t>.</w:t>
      </w:r>
    </w:p>
    <w:p w14:paraId="5360B490" w14:textId="166D0831" w:rsidR="00913676" w:rsidRPr="00913676" w:rsidRDefault="00AB4622" w:rsidP="00913676">
      <w:pPr>
        <w:pStyle w:val="Paragraphedeliste"/>
        <w:numPr>
          <w:ilvl w:val="0"/>
          <w:numId w:val="22"/>
        </w:numPr>
        <w:jc w:val="both"/>
        <w:rPr>
          <w:rFonts w:eastAsia="Times New Roman" w:cstheme="minorHAnsi"/>
          <w:color w:val="000000" w:themeColor="text1"/>
        </w:rPr>
      </w:pPr>
      <w:r w:rsidRPr="00913676">
        <w:rPr>
          <w:b/>
          <w:bCs/>
          <w:color w:val="000000" w:themeColor="text1"/>
          <w:lang w:val="en-US"/>
        </w:rPr>
        <w:t>A note (</w:t>
      </w:r>
      <w:r w:rsidR="00EE7DFD">
        <w:rPr>
          <w:b/>
          <w:bCs/>
          <w:color w:val="000000" w:themeColor="text1"/>
          <w:lang w:val="en-US"/>
        </w:rPr>
        <w:t>1</w:t>
      </w:r>
      <w:r w:rsidR="00EE7DFD" w:rsidRPr="00913676">
        <w:rPr>
          <w:b/>
          <w:bCs/>
          <w:color w:val="000000" w:themeColor="text1"/>
          <w:lang w:val="en-US"/>
        </w:rPr>
        <w:t>-page</w:t>
      </w:r>
      <w:r w:rsidR="00EE7DFD">
        <w:rPr>
          <w:b/>
          <w:bCs/>
          <w:color w:val="000000" w:themeColor="text1"/>
          <w:lang w:val="en-US"/>
        </w:rPr>
        <w:t xml:space="preserve"> max</w:t>
      </w:r>
      <w:r w:rsidRPr="00913676">
        <w:rPr>
          <w:b/>
          <w:bCs/>
          <w:color w:val="000000" w:themeColor="text1"/>
          <w:lang w:val="en-US"/>
        </w:rPr>
        <w:t>, Arial 10) </w:t>
      </w:r>
      <w:r w:rsidRPr="00913676">
        <w:rPr>
          <w:color w:val="000000" w:themeColor="text1"/>
          <w:lang w:val="en-US"/>
        </w:rPr>
        <w:t>detailing the experience of the Service Provider in the provision of similar services.</w:t>
      </w:r>
    </w:p>
    <w:p w14:paraId="0FC07282" w14:textId="3B038C92" w:rsidR="00BF3251" w:rsidRPr="00913676" w:rsidRDefault="00C043B3" w:rsidP="00913676">
      <w:pPr>
        <w:jc w:val="both"/>
        <w:rPr>
          <w:rFonts w:eastAsia="Times New Roman" w:cstheme="minorHAnsi"/>
          <w:color w:val="000000" w:themeColor="text1"/>
        </w:rPr>
      </w:pPr>
      <w:r w:rsidRPr="00913676">
        <w:t>Only the unit prices in the quotation have contractual value and are deemed firm.</w:t>
      </w:r>
      <w:r w:rsidR="00BC1543" w:rsidRPr="00913676">
        <w:t xml:space="preserve"> </w:t>
      </w:r>
      <w:r w:rsidRPr="00913676">
        <w:t>Estimated quantities set by CFI and the total estimated amount have no contractual value</w:t>
      </w:r>
      <w:r w:rsidR="00913676">
        <w:t>.</w:t>
      </w:r>
    </w:p>
    <w:p w14:paraId="30EA2F50" w14:textId="300A5226" w:rsidR="008A283B" w:rsidRDefault="007F3D70" w:rsidP="007D296B">
      <w:pPr>
        <w:jc w:val="both"/>
      </w:pPr>
      <w:proofErr w:type="gramStart"/>
      <w:r w:rsidRPr="00913676">
        <w:t>All of</w:t>
      </w:r>
      <w:proofErr w:type="gramEnd"/>
      <w:r w:rsidRPr="00913676">
        <w:t xml:space="preserve"> these documents are written in English </w:t>
      </w:r>
      <w:r w:rsidR="006A03A0" w:rsidRPr="00913676">
        <w:t>by the applicant company or its proposal will be eliminated by CFI</w:t>
      </w:r>
      <w:r w:rsidRPr="00913676">
        <w:t>.</w:t>
      </w:r>
    </w:p>
    <w:bookmarkStart w:id="32" w:name="_Toc79157205"/>
    <w:bookmarkStart w:id="33" w:name="_Toc82442655"/>
    <w:p w14:paraId="02357E57" w14:textId="594C1A94" w:rsidR="007F3D70" w:rsidRDefault="007F3D70" w:rsidP="007F3D70">
      <w:pPr>
        <w:pStyle w:val="Titre2"/>
      </w:pPr>
      <w:r w:rsidRPr="00D14C67">
        <w:lastRenderedPageBreak/>
        <w:fldChar w:fldCharType="begin"/>
      </w:r>
      <w:r w:rsidRPr="00D14C67">
        <w:instrText xml:space="preserve"> AUTONUMLGL  \* Arabic \s . </w:instrText>
      </w:r>
      <w:bookmarkStart w:id="34" w:name="_Toc90646139"/>
      <w:r w:rsidRPr="00D14C67">
        <w:fldChar w:fldCharType="end"/>
      </w:r>
      <w:r>
        <w:t xml:space="preserve"> Conditions for sending </w:t>
      </w:r>
      <w:bookmarkEnd w:id="32"/>
      <w:bookmarkEnd w:id="33"/>
      <w:bookmarkEnd w:id="34"/>
      <w:r w:rsidR="007A1BD2">
        <w:t>quotations</w:t>
      </w:r>
      <w:r w:rsidR="00042EA4">
        <w:t xml:space="preserve"> </w:t>
      </w:r>
    </w:p>
    <w:p w14:paraId="593C8B8C" w14:textId="0C0DBCA0" w:rsidR="007F3D70" w:rsidRDefault="00F142BB" w:rsidP="007019D3">
      <w:pPr>
        <w:pStyle w:val="Sansinterligne"/>
        <w:jc w:val="both"/>
        <w:rPr>
          <w:rFonts w:eastAsia="Times New Roman" w:cstheme="minorHAnsi"/>
          <w:b/>
          <w:color w:val="000000" w:themeColor="text1"/>
        </w:rPr>
      </w:pPr>
      <w:r>
        <w:t xml:space="preserve">Applicant </w:t>
      </w:r>
      <w:r w:rsidR="006A03A0">
        <w:t>company must</w:t>
      </w:r>
      <w:r w:rsidR="007F3D70">
        <w:t xml:space="preserve"> submit </w:t>
      </w:r>
      <w:r w:rsidR="00BF5FCE">
        <w:t>their</w:t>
      </w:r>
      <w:r w:rsidR="007F3D70">
        <w:t xml:space="preserve"> proposal to </w:t>
      </w:r>
      <w:r w:rsidR="007F3D70">
        <w:rPr>
          <w:color w:val="000000" w:themeColor="text1"/>
        </w:rPr>
        <w:t xml:space="preserve">the address indicated on the cover page of this </w:t>
      </w:r>
      <w:r w:rsidR="00BF5FCE">
        <w:rPr>
          <w:color w:val="000000" w:themeColor="text1"/>
        </w:rPr>
        <w:t>Call for quotatio</w:t>
      </w:r>
      <w:r w:rsidR="006A03A0">
        <w:rPr>
          <w:color w:val="000000" w:themeColor="text1"/>
        </w:rPr>
        <w:t>ns</w:t>
      </w:r>
      <w:r w:rsidR="007F3D70">
        <w:rPr>
          <w:color w:val="000000" w:themeColor="text1"/>
        </w:rPr>
        <w:t xml:space="preserve">. </w:t>
      </w:r>
    </w:p>
    <w:p w14:paraId="02C25FB1" w14:textId="77777777" w:rsidR="007F3D70" w:rsidRDefault="007F3D70" w:rsidP="007F3D70">
      <w:pPr>
        <w:pStyle w:val="Sansinterligne"/>
        <w:rPr>
          <w:rFonts w:eastAsia="Times New Roman" w:cstheme="minorHAnsi"/>
          <w:b/>
          <w:color w:val="000000" w:themeColor="text1"/>
        </w:rPr>
      </w:pPr>
    </w:p>
    <w:p w14:paraId="4507CA4A" w14:textId="060A0452" w:rsidR="007F3D70" w:rsidRPr="005874BB" w:rsidRDefault="007F3D70" w:rsidP="006A03A0">
      <w:pPr>
        <w:jc w:val="both"/>
        <w:rPr>
          <w:b/>
          <w:u w:val="single"/>
        </w:rPr>
      </w:pPr>
      <w:r>
        <w:t xml:space="preserve">Complete proposals will be sent to reach the destination </w:t>
      </w:r>
      <w:r>
        <w:rPr>
          <w:b/>
          <w:u w:val="single"/>
        </w:rPr>
        <w:t xml:space="preserve">before the deadline indicated on the cover page of this </w:t>
      </w:r>
      <w:r w:rsidR="00E04BE4">
        <w:rPr>
          <w:b/>
          <w:u w:val="single"/>
        </w:rPr>
        <w:t xml:space="preserve">Call </w:t>
      </w:r>
      <w:r>
        <w:rPr>
          <w:b/>
          <w:u w:val="single"/>
        </w:rPr>
        <w:t xml:space="preserve">for </w:t>
      </w:r>
      <w:r w:rsidR="00E04BE4">
        <w:rPr>
          <w:b/>
          <w:u w:val="single"/>
        </w:rPr>
        <w:t>q</w:t>
      </w:r>
      <w:r w:rsidR="007A1BD2">
        <w:rPr>
          <w:b/>
          <w:u w:val="single"/>
        </w:rPr>
        <w:t>uotations</w:t>
      </w:r>
      <w:r>
        <w:rPr>
          <w:b/>
          <w:u w:val="single"/>
        </w:rPr>
        <w:t>.</w:t>
      </w:r>
      <w:r>
        <w:rPr>
          <w:b/>
        </w:rPr>
        <w:t xml:space="preserve"> </w:t>
      </w:r>
    </w:p>
    <w:p w14:paraId="56E8635B" w14:textId="129EEEEC" w:rsidR="007F3D70" w:rsidRDefault="007F3D70" w:rsidP="007F3D70">
      <w:pPr>
        <w:jc w:val="both"/>
      </w:pPr>
      <w:r>
        <w:t xml:space="preserve">Only proposals received </w:t>
      </w:r>
      <w:r w:rsidR="00530E38">
        <w:t xml:space="preserve">at the latest </w:t>
      </w:r>
      <w:r>
        <w:t xml:space="preserve">on the closing date and time specified on the cover page of this </w:t>
      </w:r>
      <w:r w:rsidR="00D44FB8">
        <w:t xml:space="preserve">Call </w:t>
      </w:r>
      <w:r>
        <w:t xml:space="preserve">for </w:t>
      </w:r>
      <w:r w:rsidR="00D44FB8">
        <w:t>q</w:t>
      </w:r>
      <w:r w:rsidR="007A1BD2">
        <w:t>uotations</w:t>
      </w:r>
      <w:r>
        <w:t xml:space="preserve"> will be </w:t>
      </w:r>
      <w:r w:rsidR="00DA0C34">
        <w:t>received</w:t>
      </w:r>
      <w:r>
        <w:t xml:space="preserve">. Proposals received or delivered after this date and time </w:t>
      </w:r>
      <w:r w:rsidR="00DA0C34">
        <w:t>will</w:t>
      </w:r>
      <w:r>
        <w:t xml:space="preserve"> not </w:t>
      </w:r>
      <w:r w:rsidR="00DA0C34">
        <w:t xml:space="preserve">be </w:t>
      </w:r>
      <w:r>
        <w:t xml:space="preserve">opened. </w:t>
      </w:r>
    </w:p>
    <w:p w14:paraId="6B1BF689" w14:textId="516B1B39" w:rsidR="004E77AA" w:rsidRDefault="007F3D70" w:rsidP="00530E38">
      <w:pPr>
        <w:jc w:val="both"/>
      </w:pPr>
      <w:r>
        <w:t xml:space="preserve">Once selected, the </w:t>
      </w:r>
      <w:r w:rsidR="00DA0C34">
        <w:t>s</w:t>
      </w:r>
      <w:r>
        <w:t xml:space="preserve">ervice </w:t>
      </w:r>
      <w:r w:rsidR="00DA0C34">
        <w:t>p</w:t>
      </w:r>
      <w:r>
        <w:t>rovider will provide CFI with additional documentation</w:t>
      </w:r>
      <w:r w:rsidRPr="0059618B">
        <w:rPr>
          <w:rStyle w:val="Appelnotedebasdep"/>
          <w:rFonts w:asciiTheme="minorHAnsi" w:eastAsia="Times New Roman" w:hAnsiTheme="minorHAnsi" w:cstheme="minorHAnsi"/>
          <w:color w:val="000000" w:themeColor="text1"/>
          <w:sz w:val="22"/>
        </w:rPr>
        <w:footnoteReference w:id="4"/>
      </w:r>
      <w:r>
        <w:t xml:space="preserve">. </w:t>
      </w:r>
    </w:p>
    <w:p w14:paraId="33E219C0" w14:textId="4EDE13D5" w:rsidR="003A60F2" w:rsidRDefault="003A60F2" w:rsidP="003A60F2">
      <w:pPr>
        <w:pStyle w:val="Titre2"/>
      </w:pPr>
      <w:r w:rsidRPr="00D14C67">
        <w:fldChar w:fldCharType="begin"/>
      </w:r>
      <w:r w:rsidRPr="00D14C67">
        <w:instrText xml:space="preserve"> AUTONUMLGL  \* Arabic \s . </w:instrText>
      </w:r>
      <w:r w:rsidRPr="00D14C67">
        <w:fldChar w:fldCharType="end"/>
      </w:r>
      <w:r>
        <w:t xml:space="preserve"> </w:t>
      </w:r>
      <w:r w:rsidR="00E9682D">
        <w:t>Q</w:t>
      </w:r>
      <w:r>
        <w:t xml:space="preserve">uotations </w:t>
      </w:r>
      <w:r w:rsidR="00E9682D">
        <w:t>validity period</w:t>
      </w:r>
    </w:p>
    <w:p w14:paraId="1B0BB7A9" w14:textId="596BD20A" w:rsidR="003A60F2" w:rsidRDefault="003A60F2" w:rsidP="003A60F2">
      <w:pPr>
        <w:jc w:val="both"/>
      </w:pPr>
      <w:r>
        <w:t xml:space="preserve">The </w:t>
      </w:r>
      <w:r w:rsidR="00E9682D">
        <w:t>quotation</w:t>
      </w:r>
      <w:r>
        <w:t xml:space="preserve"> validity </w:t>
      </w:r>
      <w:r w:rsidRPr="00B70051">
        <w:t>period is one sixty (60) calendar days</w:t>
      </w:r>
      <w:r>
        <w:t xml:space="preserve"> from the </w:t>
      </w:r>
      <w:r w:rsidR="00E9682D">
        <w:t>quotation’s</w:t>
      </w:r>
      <w:r>
        <w:t xml:space="preserve"> submission closing date. </w:t>
      </w:r>
    </w:p>
    <w:p w14:paraId="150030C7" w14:textId="2FE4D445" w:rsidR="003A60F2" w:rsidRDefault="003A60F2" w:rsidP="00C50BBB">
      <w:pPr>
        <w:jc w:val="both"/>
      </w:pPr>
      <w:r>
        <w:t>By responding to t</w:t>
      </w:r>
      <w:r w:rsidR="00E9682D">
        <w:t>his Call for quotations</w:t>
      </w:r>
      <w:r>
        <w:t xml:space="preserve">, the </w:t>
      </w:r>
      <w:r w:rsidR="00E9682D">
        <w:t>applicant company</w:t>
      </w:r>
      <w:r>
        <w:t xml:space="preserve"> is deemed to have unconditionally accepted conditions. </w:t>
      </w:r>
      <w:r w:rsidRPr="001F0193">
        <w:t xml:space="preserve">Its application and offer shall undertake the entire period </w:t>
      </w:r>
      <w:r>
        <w:t>stipulated</w:t>
      </w:r>
      <w:r w:rsidRPr="001F0193">
        <w:t xml:space="preserve"> in this article. The </w:t>
      </w:r>
      <w:r w:rsidR="00E9682D">
        <w:t>applicant company</w:t>
      </w:r>
      <w:r w:rsidRPr="001F0193">
        <w:t xml:space="preserve"> cannot withdraw before this period expires.</w:t>
      </w:r>
    </w:p>
    <w:bookmarkEnd w:id="19"/>
    <w:p w14:paraId="22C6F9D8" w14:textId="14620CE6" w:rsidR="004F782B" w:rsidRPr="007E601A" w:rsidRDefault="00F900A1" w:rsidP="00C72828">
      <w:pPr>
        <w:pStyle w:val="Titre1"/>
      </w:pPr>
      <w:r w:rsidRPr="006D7C3B">
        <w:fldChar w:fldCharType="begin"/>
      </w:r>
      <w:r w:rsidRPr="006D7C3B">
        <w:instrText xml:space="preserve"> AUTONUMLGL  \* Arabic \s . </w:instrText>
      </w:r>
      <w:bookmarkStart w:id="35" w:name="_Toc138242637"/>
      <w:r w:rsidRPr="006D7C3B">
        <w:fldChar w:fldCharType="end"/>
      </w:r>
      <w:r>
        <w:t xml:space="preserve"> SELECTION OF PROPOSALS</w:t>
      </w:r>
      <w:bookmarkEnd w:id="35"/>
      <w:r>
        <w:t xml:space="preserve"> </w:t>
      </w:r>
    </w:p>
    <w:p w14:paraId="22E178B1" w14:textId="56FC6D77" w:rsidR="004803FF" w:rsidRPr="007E601A" w:rsidRDefault="004803FF" w:rsidP="004803FF">
      <w:pPr>
        <w:pStyle w:val="Titre2"/>
      </w:pPr>
      <w:r w:rsidRPr="006D7C3B">
        <w:fldChar w:fldCharType="begin"/>
      </w:r>
      <w:r w:rsidRPr="006D7C3B">
        <w:instrText xml:space="preserve"> AUTONUMLGL  \* Arabic \s . </w:instrText>
      </w:r>
      <w:r w:rsidRPr="006D7C3B">
        <w:fldChar w:fldCharType="end"/>
      </w:r>
      <w:r>
        <w:t xml:space="preserve"> </w:t>
      </w:r>
      <w:r w:rsidR="00416159">
        <w:t>Expected q</w:t>
      </w:r>
      <w:r>
        <w:t xml:space="preserve">ualifications and skills of the team tasked with providing the </w:t>
      </w:r>
      <w:r w:rsidR="00416159">
        <w:t>s</w:t>
      </w:r>
      <w:r>
        <w:t xml:space="preserve">ervices </w:t>
      </w:r>
    </w:p>
    <w:p w14:paraId="68E27618" w14:textId="77777777" w:rsidR="00C50BBB" w:rsidRPr="00C50BBB" w:rsidRDefault="00C50BBB" w:rsidP="00C50BBB">
      <w:pPr>
        <w:spacing w:after="0"/>
        <w:jc w:val="both"/>
        <w:rPr>
          <w:rStyle w:val="Accentuationintense"/>
          <w:rFonts w:cstheme="minorHAnsi"/>
          <w:i w:val="0"/>
          <w:iCs w:val="0"/>
          <w:color w:val="2F5496" w:themeColor="accent1" w:themeShade="BF"/>
        </w:rPr>
      </w:pPr>
    </w:p>
    <w:p w14:paraId="046A91AD" w14:textId="77777777" w:rsidR="008C7DFE" w:rsidRDefault="00F9734F" w:rsidP="007158FE">
      <w:pPr>
        <w:pStyle w:val="Paragraphedeliste"/>
        <w:numPr>
          <w:ilvl w:val="0"/>
          <w:numId w:val="33"/>
        </w:numPr>
        <w:spacing w:after="0"/>
        <w:jc w:val="both"/>
        <w:rPr>
          <w:rStyle w:val="Accentuationintense"/>
          <w:rFonts w:cstheme="minorHAnsi"/>
          <w:i w:val="0"/>
          <w:iCs w:val="0"/>
          <w:color w:val="auto"/>
        </w:rPr>
      </w:pPr>
      <w:r w:rsidRPr="008C7DFE">
        <w:rPr>
          <w:rStyle w:val="Accentuationintense"/>
          <w:rFonts w:cstheme="minorHAnsi"/>
          <w:i w:val="0"/>
          <w:iCs w:val="0"/>
          <w:color w:val="auto"/>
        </w:rPr>
        <w:t>Fluency in English and at least one of the local languages spoken in the Western Balkans (Albanian, Macedonian, and BCMS)</w:t>
      </w:r>
    </w:p>
    <w:p w14:paraId="5D3B2755" w14:textId="77777777" w:rsidR="008C7DFE" w:rsidRDefault="003229E6" w:rsidP="005A2EEC">
      <w:pPr>
        <w:pStyle w:val="Paragraphedeliste"/>
        <w:numPr>
          <w:ilvl w:val="0"/>
          <w:numId w:val="33"/>
        </w:numPr>
        <w:spacing w:after="0"/>
        <w:jc w:val="both"/>
        <w:rPr>
          <w:rStyle w:val="Accentuationintense"/>
          <w:rFonts w:cstheme="minorHAnsi"/>
          <w:i w:val="0"/>
          <w:iCs w:val="0"/>
          <w:color w:val="auto"/>
        </w:rPr>
      </w:pPr>
      <w:r w:rsidRPr="008C7DFE">
        <w:rPr>
          <w:rStyle w:val="Accentuationintense"/>
          <w:rFonts w:cstheme="minorHAnsi"/>
          <w:i w:val="0"/>
          <w:iCs w:val="0"/>
          <w:color w:val="auto"/>
        </w:rPr>
        <w:t xml:space="preserve">A demonstrated experience in providing administrative and logistic support for projects or organizations, preferably in the media or civil society sector. </w:t>
      </w:r>
    </w:p>
    <w:p w14:paraId="3C4BBF9C" w14:textId="789091ED" w:rsidR="00A66D31" w:rsidRPr="008C7DFE" w:rsidRDefault="007F11DB" w:rsidP="005A2EEC">
      <w:pPr>
        <w:pStyle w:val="Paragraphedeliste"/>
        <w:numPr>
          <w:ilvl w:val="0"/>
          <w:numId w:val="33"/>
        </w:numPr>
        <w:spacing w:after="0"/>
        <w:jc w:val="both"/>
        <w:rPr>
          <w:rStyle w:val="Accentuationintense"/>
          <w:rFonts w:cstheme="minorHAnsi"/>
          <w:i w:val="0"/>
          <w:iCs w:val="0"/>
          <w:color w:val="auto"/>
        </w:rPr>
      </w:pPr>
      <w:r w:rsidRPr="008C7DFE">
        <w:rPr>
          <w:rStyle w:val="Accentuationintense"/>
          <w:rFonts w:cstheme="minorHAnsi"/>
          <w:i w:val="0"/>
          <w:iCs w:val="0"/>
          <w:color w:val="auto"/>
        </w:rPr>
        <w:t xml:space="preserve">Strong organizational and time management skills, with the ability to prioritize tasks and meet deadlines effectively. </w:t>
      </w:r>
    </w:p>
    <w:p w14:paraId="3D24BEC4" w14:textId="57F8B339" w:rsidR="007F11DB" w:rsidRPr="00C50BBB" w:rsidRDefault="00A66D31" w:rsidP="005372BB">
      <w:pPr>
        <w:pStyle w:val="Titre5"/>
        <w:numPr>
          <w:ilvl w:val="0"/>
          <w:numId w:val="33"/>
        </w:numPr>
        <w:jc w:val="both"/>
        <w:rPr>
          <w:rStyle w:val="Accentuationintense"/>
          <w:rFonts w:cstheme="minorHAnsi"/>
          <w:i w:val="0"/>
          <w:iCs w:val="0"/>
          <w:color w:val="auto"/>
        </w:rPr>
      </w:pPr>
      <w:r w:rsidRPr="00C50BBB">
        <w:rPr>
          <w:rStyle w:val="Accentuationintense"/>
          <w:rFonts w:asciiTheme="minorHAnsi" w:hAnsiTheme="minorHAnsi" w:cstheme="minorHAnsi"/>
          <w:i w:val="0"/>
          <w:iCs w:val="0"/>
          <w:color w:val="auto"/>
        </w:rPr>
        <w:lastRenderedPageBreak/>
        <w:t>Strong coordination and planning skills, ensuring the efficient organization of project meetings, workshops, and events.</w:t>
      </w:r>
    </w:p>
    <w:p w14:paraId="55C5FE7B" w14:textId="4B92F707" w:rsidR="008E5FC0" w:rsidRPr="00C50BBB" w:rsidRDefault="008E5FC0" w:rsidP="005372BB">
      <w:pPr>
        <w:pStyle w:val="Titre5"/>
        <w:numPr>
          <w:ilvl w:val="0"/>
          <w:numId w:val="33"/>
        </w:numPr>
        <w:jc w:val="both"/>
        <w:rPr>
          <w:rStyle w:val="Accentuationintense"/>
          <w:rFonts w:asciiTheme="minorHAnsi" w:hAnsiTheme="minorHAnsi" w:cstheme="minorHAnsi"/>
          <w:i w:val="0"/>
          <w:iCs w:val="0"/>
          <w:color w:val="auto"/>
        </w:rPr>
      </w:pPr>
      <w:r w:rsidRPr="00C50BBB">
        <w:rPr>
          <w:rStyle w:val="Accentuationintense"/>
          <w:rFonts w:asciiTheme="minorHAnsi" w:hAnsiTheme="minorHAnsi" w:cstheme="minorHAnsi"/>
          <w:i w:val="0"/>
          <w:iCs w:val="0"/>
          <w:color w:val="auto"/>
        </w:rPr>
        <w:t>Excellent communication and coordination skills, with the ability to work collaboratively with diverse stakeholders.</w:t>
      </w:r>
    </w:p>
    <w:p w14:paraId="1C80843B" w14:textId="77777777" w:rsidR="002727EA" w:rsidRPr="00C50BBB" w:rsidRDefault="005E3819" w:rsidP="005372BB">
      <w:pPr>
        <w:pStyle w:val="Titre5"/>
        <w:numPr>
          <w:ilvl w:val="0"/>
          <w:numId w:val="33"/>
        </w:numPr>
        <w:jc w:val="both"/>
        <w:rPr>
          <w:rFonts w:asciiTheme="minorHAnsi" w:hAnsiTheme="minorHAnsi" w:cstheme="minorHAnsi"/>
          <w:color w:val="auto"/>
        </w:rPr>
      </w:pPr>
      <w:r w:rsidRPr="00C50BBB">
        <w:rPr>
          <w:rFonts w:asciiTheme="minorHAnsi" w:hAnsiTheme="minorHAnsi" w:cstheme="minorHAnsi"/>
          <w:color w:val="auto"/>
        </w:rPr>
        <w:t>Knowledge of financial procedures and budget monitoring, with experience in expense tracking and financial reporting.</w:t>
      </w:r>
    </w:p>
    <w:p w14:paraId="7FD79482" w14:textId="64D00C9B" w:rsidR="002727EA" w:rsidRPr="00C50BBB" w:rsidRDefault="002727EA" w:rsidP="005372BB">
      <w:pPr>
        <w:pStyle w:val="Titre5"/>
        <w:numPr>
          <w:ilvl w:val="0"/>
          <w:numId w:val="33"/>
        </w:numPr>
        <w:jc w:val="both"/>
        <w:rPr>
          <w:rFonts w:asciiTheme="minorHAnsi" w:hAnsiTheme="minorHAnsi" w:cstheme="minorHAnsi"/>
          <w:color w:val="auto"/>
        </w:rPr>
      </w:pPr>
      <w:r w:rsidRPr="00C50BBB">
        <w:rPr>
          <w:rFonts w:asciiTheme="minorHAnsi" w:hAnsiTheme="minorHAnsi" w:cstheme="minorHAnsi"/>
          <w:color w:val="auto"/>
        </w:rPr>
        <w:t>Understanding of project management principles and practices.</w:t>
      </w:r>
    </w:p>
    <w:p w14:paraId="136066A2" w14:textId="768F20CB" w:rsidR="00671BA7" w:rsidRPr="00C50BBB" w:rsidRDefault="00671BA7" w:rsidP="005372BB">
      <w:pPr>
        <w:pStyle w:val="Titre5"/>
        <w:numPr>
          <w:ilvl w:val="0"/>
          <w:numId w:val="33"/>
        </w:numPr>
        <w:jc w:val="both"/>
        <w:rPr>
          <w:rStyle w:val="Accentuationintense"/>
          <w:rFonts w:asciiTheme="minorHAnsi" w:hAnsiTheme="minorHAnsi" w:cstheme="minorHAnsi"/>
          <w:i w:val="0"/>
          <w:iCs w:val="0"/>
          <w:color w:val="auto"/>
        </w:rPr>
      </w:pPr>
      <w:r w:rsidRPr="00C50BBB">
        <w:rPr>
          <w:rStyle w:val="Accentuationintense"/>
          <w:rFonts w:asciiTheme="minorHAnsi" w:hAnsiTheme="minorHAnsi" w:cstheme="minorHAnsi"/>
          <w:i w:val="0"/>
          <w:iCs w:val="0"/>
          <w:color w:val="auto"/>
        </w:rPr>
        <w:t xml:space="preserve">Proven ability to identify and address administrative challenges proactively and efficiently. </w:t>
      </w:r>
    </w:p>
    <w:p w14:paraId="744E1630" w14:textId="5FBF2137" w:rsidR="00671BA7" w:rsidRPr="00C50BBB" w:rsidRDefault="00671BA7" w:rsidP="005372BB">
      <w:pPr>
        <w:pStyle w:val="Titre5"/>
        <w:numPr>
          <w:ilvl w:val="0"/>
          <w:numId w:val="33"/>
        </w:numPr>
        <w:jc w:val="both"/>
        <w:rPr>
          <w:rStyle w:val="Accentuationintense"/>
          <w:rFonts w:asciiTheme="minorHAnsi" w:hAnsiTheme="minorHAnsi" w:cstheme="minorHAnsi"/>
          <w:i w:val="0"/>
          <w:iCs w:val="0"/>
          <w:color w:val="auto"/>
        </w:rPr>
      </w:pPr>
      <w:r w:rsidRPr="00C50BBB">
        <w:rPr>
          <w:rStyle w:val="Accentuationintense"/>
          <w:rFonts w:asciiTheme="minorHAnsi" w:hAnsiTheme="minorHAnsi" w:cstheme="minorHAnsi"/>
          <w:i w:val="0"/>
          <w:iCs w:val="0"/>
          <w:color w:val="auto"/>
        </w:rPr>
        <w:t>Ability to work in a fast-paced environment, adapt to changing circumstances and handle multiple tasks simultaneously.</w:t>
      </w:r>
    </w:p>
    <w:p w14:paraId="1FCE521A" w14:textId="1C72719A" w:rsidR="004803FF" w:rsidRDefault="004803FF" w:rsidP="00EF44EC">
      <w:bookmarkStart w:id="36" w:name="_Toc78351228"/>
      <w:bookmarkStart w:id="37" w:name="_Toc79157210"/>
      <w:bookmarkStart w:id="38" w:name="_Toc82442660"/>
      <w:bookmarkStart w:id="39" w:name="_Ref88650945"/>
    </w:p>
    <w:p w14:paraId="42B66384" w14:textId="5AD4DE24" w:rsidR="00796092" w:rsidRDefault="00EA62E0" w:rsidP="009A0686">
      <w:pPr>
        <w:pStyle w:val="Titre2"/>
      </w:pPr>
      <w:r w:rsidRPr="006D7C3B">
        <w:fldChar w:fldCharType="begin"/>
      </w:r>
      <w:r w:rsidRPr="006D7C3B">
        <w:instrText xml:space="preserve"> AUTONUMLGL  \* Arabic \s . </w:instrText>
      </w:r>
      <w:r w:rsidRPr="006D7C3B">
        <w:fldChar w:fldCharType="end"/>
      </w:r>
      <w:r>
        <w:t xml:space="preserve"> </w:t>
      </w:r>
      <w:r w:rsidR="002D4D38">
        <w:t xml:space="preserve">Quotation </w:t>
      </w:r>
      <w:r>
        <w:t xml:space="preserve">selection criteria </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6155"/>
        <w:gridCol w:w="1559"/>
      </w:tblGrid>
      <w:tr w:rsidR="009A0686" w:rsidRPr="00C85C69" w14:paraId="0204E9F4" w14:textId="77777777" w:rsidTr="000E10A7">
        <w:trPr>
          <w:trHeight w:val="508"/>
          <w:jc w:val="center"/>
        </w:trPr>
        <w:tc>
          <w:tcPr>
            <w:tcW w:w="7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1788D2" w14:textId="77777777" w:rsidR="009A0686" w:rsidRPr="00C85C69" w:rsidRDefault="009A0686" w:rsidP="000E10A7">
            <w:pPr>
              <w:rPr>
                <w:b/>
              </w:rPr>
            </w:pPr>
            <w:bookmarkStart w:id="40" w:name="_Hlk80025382"/>
            <w:r>
              <w:rPr>
                <w:b/>
              </w:rPr>
              <w:t>Criteria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E8D374" w14:textId="77777777" w:rsidR="009A0686" w:rsidRPr="00C85C69" w:rsidRDefault="009A0686" w:rsidP="000E10A7">
            <w:pPr>
              <w:rPr>
                <w:b/>
              </w:rPr>
            </w:pPr>
            <w:r>
              <w:rPr>
                <w:b/>
              </w:rPr>
              <w:t>Weighting</w:t>
            </w:r>
          </w:p>
        </w:tc>
      </w:tr>
      <w:tr w:rsidR="009A0686" w:rsidRPr="00C85C69" w14:paraId="0E65503C" w14:textId="77777777" w:rsidTr="000E10A7">
        <w:trPr>
          <w:trHeight w:val="372"/>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8FDCD5" w14:textId="77777777" w:rsidR="009A0686" w:rsidRPr="004B0EE0" w:rsidRDefault="009A0686" w:rsidP="000E10A7">
            <w:pPr>
              <w:rPr>
                <w:b/>
                <w:i/>
                <w:iCs/>
              </w:rPr>
            </w:pPr>
            <w:r>
              <w:rPr>
                <w:b/>
                <w:i/>
                <w:iCs/>
              </w:rPr>
              <w:t>Criterion 1 </w:t>
            </w:r>
          </w:p>
        </w:tc>
        <w:tc>
          <w:tcPr>
            <w:tcW w:w="6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178AC8" w14:textId="77777777" w:rsidR="009A0686" w:rsidRPr="004B0EE0" w:rsidRDefault="009A0686" w:rsidP="000E10A7">
            <w:pPr>
              <w:rPr>
                <w:b/>
                <w:i/>
                <w:iCs/>
              </w:rPr>
            </w:pPr>
            <w:r>
              <w:rPr>
                <w:b/>
                <w:i/>
                <w:iCs/>
              </w:rPr>
              <w:t>Technical value of the bid</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3FC5D" w14:textId="77777777" w:rsidR="009A0686" w:rsidRPr="00C85C69" w:rsidRDefault="009A0686" w:rsidP="000E10A7">
            <w:pPr>
              <w:rPr>
                <w:b/>
              </w:rPr>
            </w:pPr>
            <w:r>
              <w:rPr>
                <w:b/>
              </w:rPr>
              <w:t>80%</w:t>
            </w:r>
          </w:p>
        </w:tc>
      </w:tr>
      <w:tr w:rsidR="00B23ABE" w:rsidRPr="00C85C69" w14:paraId="4D4603C1" w14:textId="77777777" w:rsidTr="00C93334">
        <w:trPr>
          <w:trHeight w:val="42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FC3B61B" w14:textId="77777777" w:rsidR="00B23ABE" w:rsidRPr="00C85C69" w:rsidRDefault="00B23ABE" w:rsidP="00B23ABE">
            <w:r>
              <w:t>Sub-criterion 1.1</w:t>
            </w:r>
          </w:p>
        </w:tc>
        <w:tc>
          <w:tcPr>
            <w:tcW w:w="6155" w:type="dxa"/>
            <w:tcBorders>
              <w:top w:val="single" w:sz="4" w:space="0" w:color="auto"/>
              <w:left w:val="single" w:sz="4" w:space="0" w:color="auto"/>
              <w:bottom w:val="single" w:sz="4" w:space="0" w:color="auto"/>
              <w:right w:val="single" w:sz="4" w:space="0" w:color="auto"/>
            </w:tcBorders>
            <w:vAlign w:val="center"/>
            <w:hideMark/>
          </w:tcPr>
          <w:p w14:paraId="722E1F5E" w14:textId="2C3D46FD" w:rsidR="00B23ABE" w:rsidRPr="0014000E" w:rsidRDefault="00B23ABE" w:rsidP="00C93334">
            <w:r>
              <w:rPr>
                <w:bCs/>
              </w:rPr>
              <w:t>Based on the note, u</w:t>
            </w:r>
            <w:r w:rsidRPr="00EE68BC">
              <w:rPr>
                <w:bCs/>
              </w:rPr>
              <w:t>nderstanding of the challenges and expectations</w:t>
            </w:r>
            <w:r>
              <w:rPr>
                <w:bCs/>
              </w:rPr>
              <w:t xml:space="preserve"> regarding the position and activities ahead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765920" w14:textId="77777777" w:rsidR="00B23ABE" w:rsidRPr="0014000E" w:rsidRDefault="00B23ABE" w:rsidP="00B23ABE">
            <w:r w:rsidRPr="0014000E">
              <w:t>20</w:t>
            </w:r>
          </w:p>
        </w:tc>
      </w:tr>
      <w:tr w:rsidR="00AC6C16" w:rsidRPr="00C85C69" w14:paraId="49D04CCF" w14:textId="77777777" w:rsidTr="00C93334">
        <w:trPr>
          <w:trHeight w:val="4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20AE8F2" w14:textId="77777777" w:rsidR="00AC6C16" w:rsidRPr="00C85C69" w:rsidRDefault="00AC6C16" w:rsidP="00AC6C16">
            <w:r>
              <w:t>Sub-criterion 1.2</w:t>
            </w:r>
          </w:p>
        </w:tc>
        <w:tc>
          <w:tcPr>
            <w:tcW w:w="6155" w:type="dxa"/>
            <w:tcBorders>
              <w:top w:val="single" w:sz="4" w:space="0" w:color="auto"/>
              <w:left w:val="single" w:sz="4" w:space="0" w:color="auto"/>
              <w:bottom w:val="single" w:sz="4" w:space="0" w:color="auto"/>
              <w:right w:val="single" w:sz="4" w:space="0" w:color="auto"/>
            </w:tcBorders>
            <w:vAlign w:val="center"/>
          </w:tcPr>
          <w:p w14:paraId="4797399F" w14:textId="285F2895" w:rsidR="00AC6C16" w:rsidRPr="0014000E" w:rsidRDefault="00AC6C16" w:rsidP="00C93334">
            <w:r w:rsidRPr="00373EEB">
              <w:rPr>
                <w:lang w:val="en-US"/>
              </w:rPr>
              <w:t>Fluency in English and at least one of the local languages spoken in the Western Balkans (Albanian, Macedonian, and BCMS)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8A5AF6" w14:textId="77777777" w:rsidR="00AC6C16" w:rsidRPr="0014000E" w:rsidRDefault="00AC6C16" w:rsidP="00AC6C16">
            <w:r w:rsidRPr="0014000E">
              <w:t>20</w:t>
            </w:r>
          </w:p>
        </w:tc>
      </w:tr>
      <w:tr w:rsidR="009A0686" w:rsidRPr="00C85C69" w14:paraId="26CFAD32" w14:textId="77777777" w:rsidTr="00C93334">
        <w:trPr>
          <w:trHeight w:val="3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F78F0" w14:textId="77777777" w:rsidR="009A0686" w:rsidRPr="00C85C69" w:rsidRDefault="009A0686" w:rsidP="000E10A7">
            <w:pPr>
              <w:rPr>
                <w:b/>
              </w:rPr>
            </w:pPr>
            <w:r>
              <w:t>Sub-criterion 1.3</w:t>
            </w:r>
          </w:p>
        </w:tc>
        <w:tc>
          <w:tcPr>
            <w:tcW w:w="6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F83EC" w14:textId="77777777" w:rsidR="009A0686" w:rsidRPr="0014000E" w:rsidRDefault="009A0686" w:rsidP="00C93334">
            <w:r w:rsidRPr="0014000E">
              <w:t xml:space="preserve">Skills and detailed references of the candidate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4F4C9" w14:textId="65CE9CCF" w:rsidR="009A0686" w:rsidRPr="0014000E" w:rsidRDefault="00097818" w:rsidP="000E10A7">
            <w:pPr>
              <w:rPr>
                <w:b/>
              </w:rPr>
            </w:pPr>
            <w:r>
              <w:t>2</w:t>
            </w:r>
            <w:r w:rsidR="009A0686" w:rsidRPr="0014000E">
              <w:t>0</w:t>
            </w:r>
          </w:p>
        </w:tc>
      </w:tr>
      <w:tr w:rsidR="00C93334" w:rsidRPr="00C85C69" w14:paraId="266748C0" w14:textId="77777777" w:rsidTr="00C93334">
        <w:trPr>
          <w:trHeight w:val="585"/>
          <w:jc w:val="center"/>
        </w:trPr>
        <w:tc>
          <w:tcPr>
            <w:tcW w:w="1696" w:type="dxa"/>
            <w:tcBorders>
              <w:top w:val="single" w:sz="4" w:space="0" w:color="auto"/>
              <w:left w:val="single" w:sz="4" w:space="0" w:color="auto"/>
              <w:bottom w:val="single" w:sz="4" w:space="0" w:color="auto"/>
              <w:right w:val="single" w:sz="4" w:space="0" w:color="auto"/>
            </w:tcBorders>
            <w:vAlign w:val="center"/>
          </w:tcPr>
          <w:p w14:paraId="08341968" w14:textId="77777777" w:rsidR="00C93334" w:rsidRPr="00C85C69" w:rsidRDefault="00C93334" w:rsidP="00C93334">
            <w:r>
              <w:t>Sub-criterion 1.4</w:t>
            </w:r>
          </w:p>
        </w:tc>
        <w:tc>
          <w:tcPr>
            <w:tcW w:w="6155" w:type="dxa"/>
            <w:tcBorders>
              <w:top w:val="single" w:sz="4" w:space="0" w:color="auto"/>
              <w:left w:val="single" w:sz="4" w:space="0" w:color="auto"/>
              <w:bottom w:val="single" w:sz="4" w:space="0" w:color="auto"/>
              <w:right w:val="single" w:sz="4" w:space="0" w:color="auto"/>
            </w:tcBorders>
            <w:vAlign w:val="center"/>
          </w:tcPr>
          <w:p w14:paraId="51BF4DC6" w14:textId="1C410043" w:rsidR="00C93334" w:rsidRPr="0014000E" w:rsidRDefault="00C93334" w:rsidP="00C93334">
            <w:r w:rsidRPr="00EE68BC">
              <w:t xml:space="preserve">Relevant professional experience </w:t>
            </w:r>
            <w:r>
              <w:t>in similar positions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17781A" w14:textId="5A0F69B5" w:rsidR="00C93334" w:rsidRPr="0014000E" w:rsidRDefault="00097818" w:rsidP="00C93334">
            <w:r>
              <w:t>2</w:t>
            </w:r>
            <w:r w:rsidR="00C93334" w:rsidRPr="0014000E">
              <w:t>0</w:t>
            </w:r>
          </w:p>
        </w:tc>
      </w:tr>
      <w:tr w:rsidR="009A0686" w:rsidRPr="00C85C69" w14:paraId="6E8DBAB5" w14:textId="77777777" w:rsidTr="000E10A7">
        <w:trPr>
          <w:trHeight w:val="585"/>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EB647" w14:textId="77777777" w:rsidR="009A0686" w:rsidRPr="004B0EE0" w:rsidRDefault="009A0686" w:rsidP="000E10A7">
            <w:pPr>
              <w:rPr>
                <w:i/>
                <w:iCs/>
              </w:rPr>
            </w:pPr>
            <w:r>
              <w:rPr>
                <w:b/>
                <w:i/>
                <w:iCs/>
              </w:rPr>
              <w:t>Criterion 2</w:t>
            </w:r>
          </w:p>
        </w:tc>
        <w:tc>
          <w:tcPr>
            <w:tcW w:w="6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3BB67" w14:textId="77777777" w:rsidR="009A0686" w:rsidRPr="004B0EE0" w:rsidRDefault="009A0686" w:rsidP="000E10A7">
            <w:pPr>
              <w:rPr>
                <w:i/>
                <w:iCs/>
              </w:rPr>
            </w:pPr>
            <w:r>
              <w:rPr>
                <w:b/>
                <w:i/>
                <w:iCs/>
              </w:rPr>
              <w:t xml:space="preserve">Value of the bid price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930B1" w14:textId="77777777" w:rsidR="009A0686" w:rsidRPr="00C85C69" w:rsidRDefault="009A0686" w:rsidP="000E10A7">
            <w:pPr>
              <w:rPr>
                <w:b/>
                <w:bCs/>
              </w:rPr>
            </w:pPr>
            <w:r>
              <w:rPr>
                <w:b/>
                <w:bCs/>
              </w:rPr>
              <w:t>20%</w:t>
            </w:r>
          </w:p>
        </w:tc>
      </w:tr>
      <w:tr w:rsidR="009A0686" w:rsidRPr="00C85C69" w14:paraId="7FA91C8D" w14:textId="77777777" w:rsidTr="000E10A7">
        <w:trPr>
          <w:trHeight w:val="585"/>
          <w:jc w:val="center"/>
        </w:trPr>
        <w:tc>
          <w:tcPr>
            <w:tcW w:w="1696" w:type="dxa"/>
            <w:tcBorders>
              <w:top w:val="single" w:sz="4" w:space="0" w:color="auto"/>
              <w:left w:val="single" w:sz="4" w:space="0" w:color="auto"/>
              <w:bottom w:val="single" w:sz="4" w:space="0" w:color="auto"/>
              <w:right w:val="single" w:sz="4" w:space="0" w:color="auto"/>
            </w:tcBorders>
            <w:vAlign w:val="center"/>
          </w:tcPr>
          <w:p w14:paraId="4E40ABBD" w14:textId="77777777" w:rsidR="009A0686" w:rsidRPr="00C85C69" w:rsidRDefault="009A0686" w:rsidP="000E10A7"/>
        </w:tc>
        <w:tc>
          <w:tcPr>
            <w:tcW w:w="6155" w:type="dxa"/>
            <w:tcBorders>
              <w:top w:val="single" w:sz="4" w:space="0" w:color="auto"/>
              <w:left w:val="single" w:sz="4" w:space="0" w:color="auto"/>
              <w:bottom w:val="single" w:sz="4" w:space="0" w:color="auto"/>
              <w:right w:val="single" w:sz="4" w:space="0" w:color="auto"/>
            </w:tcBorders>
            <w:vAlign w:val="center"/>
          </w:tcPr>
          <w:p w14:paraId="22094069" w14:textId="77777777" w:rsidR="009A0686" w:rsidRPr="00C85C69" w:rsidRDefault="009A0686" w:rsidP="000E10A7">
            <w:r>
              <w:t>Price</w:t>
            </w:r>
          </w:p>
        </w:tc>
        <w:tc>
          <w:tcPr>
            <w:tcW w:w="1559" w:type="dxa"/>
            <w:tcBorders>
              <w:top w:val="single" w:sz="4" w:space="0" w:color="auto"/>
              <w:left w:val="single" w:sz="4" w:space="0" w:color="auto"/>
              <w:bottom w:val="single" w:sz="4" w:space="0" w:color="auto"/>
              <w:right w:val="single" w:sz="4" w:space="0" w:color="auto"/>
            </w:tcBorders>
            <w:vAlign w:val="center"/>
          </w:tcPr>
          <w:p w14:paraId="57F8D250" w14:textId="77777777" w:rsidR="009A0686" w:rsidRPr="00B22789" w:rsidRDefault="009A0686" w:rsidP="000E10A7">
            <w:r>
              <w:t>20</w:t>
            </w:r>
          </w:p>
        </w:tc>
      </w:tr>
      <w:bookmarkEnd w:id="40"/>
    </w:tbl>
    <w:p w14:paraId="15B95718" w14:textId="77777777" w:rsidR="009A0686" w:rsidRDefault="009A0686" w:rsidP="009A0686"/>
    <w:p w14:paraId="5F79EE59" w14:textId="77777777" w:rsidR="00796092" w:rsidRDefault="00796092" w:rsidP="00EF44EC"/>
    <w:bookmarkEnd w:id="36"/>
    <w:bookmarkEnd w:id="37"/>
    <w:bookmarkEnd w:id="38"/>
    <w:bookmarkEnd w:id="39"/>
    <w:p w14:paraId="3EFEFEE8" w14:textId="709C4BA1" w:rsidR="00F3701D" w:rsidRPr="008E2098" w:rsidRDefault="008E2098" w:rsidP="008E2098">
      <w:pPr>
        <w:jc w:val="right"/>
        <w:rPr>
          <w:b/>
          <w:bCs/>
        </w:rPr>
      </w:pPr>
      <w:r>
        <w:rPr>
          <w:b/>
          <w:bCs/>
        </w:rPr>
        <w:t xml:space="preserve">END OF </w:t>
      </w:r>
      <w:r w:rsidR="002D4D38">
        <w:rPr>
          <w:b/>
          <w:bCs/>
        </w:rPr>
        <w:t xml:space="preserve">CALL </w:t>
      </w:r>
      <w:r>
        <w:rPr>
          <w:b/>
          <w:bCs/>
        </w:rPr>
        <w:t xml:space="preserve">FOR </w:t>
      </w:r>
      <w:r w:rsidR="007A1BD2">
        <w:rPr>
          <w:b/>
          <w:bCs/>
        </w:rPr>
        <w:t>QUOTATIONS</w:t>
      </w:r>
    </w:p>
    <w:sectPr w:rsidR="00F3701D" w:rsidRPr="008E2098" w:rsidSect="00D21E59">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4E1BB" w16cex:dateUtc="2023-08-02T12:07:00Z"/>
  <w16cex:commentExtensible w16cex:durableId="2874E1C4" w16cex:dateUtc="2023-08-02T12:08:00Z"/>
  <w16cex:commentExtensible w16cex:durableId="2874E1E2" w16cex:dateUtc="2023-08-02T12: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87EEC" w14:textId="77777777" w:rsidR="00346F7F" w:rsidRDefault="00346F7F" w:rsidP="004F782B">
      <w:pPr>
        <w:spacing w:after="0" w:line="240" w:lineRule="auto"/>
      </w:pPr>
      <w:r>
        <w:separator/>
      </w:r>
    </w:p>
  </w:endnote>
  <w:endnote w:type="continuationSeparator" w:id="0">
    <w:p w14:paraId="34005144" w14:textId="77777777" w:rsidR="00346F7F" w:rsidRDefault="00346F7F" w:rsidP="004F782B">
      <w:pPr>
        <w:spacing w:after="0" w:line="240" w:lineRule="auto"/>
      </w:pPr>
      <w:r>
        <w:continuationSeparator/>
      </w:r>
    </w:p>
  </w:endnote>
  <w:endnote w:type="continuationNotice" w:id="1">
    <w:p w14:paraId="5A87DE02" w14:textId="77777777" w:rsidR="00346F7F" w:rsidRDefault="00346F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62046358"/>
      <w:docPartObj>
        <w:docPartGallery w:val="Page Numbers (Bottom of Page)"/>
        <w:docPartUnique/>
      </w:docPartObj>
    </w:sdtPr>
    <w:sdtEndPr>
      <w:rPr>
        <w:rStyle w:val="Numrodepage"/>
      </w:rPr>
    </w:sdtEndPr>
    <w:sdtContent>
      <w:p w14:paraId="493AB303" w14:textId="4AC4208C" w:rsidR="00266379" w:rsidRDefault="00266379" w:rsidP="005240A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42EA4">
          <w:rPr>
            <w:rStyle w:val="Numrodepage"/>
            <w:noProof/>
          </w:rPr>
          <w:t>8</w:t>
        </w:r>
        <w:r>
          <w:rPr>
            <w:rStyle w:val="Numrodepage"/>
          </w:rPr>
          <w:fldChar w:fldCharType="end"/>
        </w:r>
      </w:p>
    </w:sdtContent>
  </w:sdt>
  <w:p w14:paraId="27EB8E0A" w14:textId="77777777" w:rsidR="00266379" w:rsidRDefault="00266379" w:rsidP="002663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463965"/>
      <w:docPartObj>
        <w:docPartGallery w:val="Page Numbers (Bottom of Page)"/>
        <w:docPartUnique/>
      </w:docPartObj>
    </w:sdtPr>
    <w:sdtEndPr/>
    <w:sdtContent>
      <w:sdt>
        <w:sdtPr>
          <w:id w:val="1728636285"/>
          <w:docPartObj>
            <w:docPartGallery w:val="Page Numbers (Top of Page)"/>
            <w:docPartUnique/>
          </w:docPartObj>
        </w:sdtPr>
        <w:sdtEndPr/>
        <w:sdtContent>
          <w:p w14:paraId="56257824" w14:textId="7AE54897" w:rsidR="004F1B93" w:rsidRDefault="004F1B93">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042EA4">
              <w:rPr>
                <w:b/>
                <w:bCs/>
                <w:noProof/>
              </w:rPr>
              <w:t>8</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042EA4">
              <w:rPr>
                <w:b/>
                <w:bCs/>
                <w:noProof/>
              </w:rPr>
              <w:t>8</w:t>
            </w:r>
            <w:r>
              <w:rPr>
                <w:b/>
                <w:bCs/>
                <w:sz w:val="24"/>
                <w:szCs w:val="24"/>
              </w:rPr>
              <w:fldChar w:fldCharType="end"/>
            </w:r>
          </w:p>
        </w:sdtContent>
      </w:sdt>
    </w:sdtContent>
  </w:sdt>
  <w:p w14:paraId="738A6C61" w14:textId="3AC9433E" w:rsidR="005B5E84" w:rsidRDefault="005B5E84" w:rsidP="005B5E84">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A814" w14:textId="77777777" w:rsidR="00346F7F" w:rsidRDefault="00346F7F" w:rsidP="004F782B">
      <w:pPr>
        <w:spacing w:after="0" w:line="240" w:lineRule="auto"/>
      </w:pPr>
      <w:r>
        <w:separator/>
      </w:r>
    </w:p>
  </w:footnote>
  <w:footnote w:type="continuationSeparator" w:id="0">
    <w:p w14:paraId="79B9EB4A" w14:textId="77777777" w:rsidR="00346F7F" w:rsidRDefault="00346F7F" w:rsidP="004F782B">
      <w:pPr>
        <w:spacing w:after="0" w:line="240" w:lineRule="auto"/>
      </w:pPr>
      <w:r>
        <w:continuationSeparator/>
      </w:r>
    </w:p>
  </w:footnote>
  <w:footnote w:type="continuationNotice" w:id="1">
    <w:p w14:paraId="306DFED8" w14:textId="77777777" w:rsidR="00346F7F" w:rsidRDefault="00346F7F">
      <w:pPr>
        <w:spacing w:after="0" w:line="240" w:lineRule="auto"/>
      </w:pPr>
    </w:p>
  </w:footnote>
  <w:footnote w:id="2">
    <w:p w14:paraId="637CE1ED" w14:textId="77777777" w:rsidR="00467049" w:rsidRDefault="00467049" w:rsidP="00467049">
      <w:pPr>
        <w:pStyle w:val="Notedebasdepage"/>
      </w:pPr>
      <w:r>
        <w:rPr>
          <w:rStyle w:val="Appelnotedebasdep"/>
        </w:rPr>
        <w:footnoteRef/>
      </w:r>
      <w:r>
        <w:t xml:space="preserve"> Pursuant to Article L. 1111-4 of the French Public Procurement Code</w:t>
      </w:r>
    </w:p>
  </w:footnote>
  <w:footnote w:id="3">
    <w:p w14:paraId="2DDD828C" w14:textId="77777777" w:rsidR="00912459" w:rsidRPr="00BD5FE6" w:rsidRDefault="00912459" w:rsidP="00912459">
      <w:pPr>
        <w:pStyle w:val="Notedebasdepage"/>
        <w:rPr>
          <w:lang w:val="en-US"/>
        </w:rPr>
      </w:pPr>
      <w:r>
        <w:rPr>
          <w:rStyle w:val="Appelnotedebasdep"/>
        </w:rPr>
        <w:footnoteRef/>
      </w:r>
      <w:r w:rsidRPr="005D452E">
        <w:rPr>
          <w:lang w:val="en-US"/>
        </w:rPr>
        <w:t xml:space="preserve"> </w:t>
      </w:r>
      <w:r>
        <w:rPr>
          <w:lang w:val="en-US"/>
        </w:rPr>
        <w:t xml:space="preserve">Pursuant to the article </w:t>
      </w:r>
      <w:r w:rsidRPr="00BD5FE6">
        <w:rPr>
          <w:lang w:val="en-US"/>
        </w:rPr>
        <w:t>R2112-4</w:t>
      </w:r>
      <w:r>
        <w:rPr>
          <w:lang w:val="en-US"/>
        </w:rPr>
        <w:t xml:space="preserve"> of the French Public Procurement Code.</w:t>
      </w:r>
    </w:p>
  </w:footnote>
  <w:footnote w:id="4">
    <w:p w14:paraId="0DD50E9B" w14:textId="77777777" w:rsidR="007F3D70" w:rsidRPr="00231289" w:rsidRDefault="007F3D70" w:rsidP="007F3D70">
      <w:pPr>
        <w:pStyle w:val="Notedebasdepage"/>
        <w:rPr>
          <w:sz w:val="16"/>
          <w:szCs w:val="16"/>
        </w:rPr>
      </w:pPr>
      <w:r>
        <w:rPr>
          <w:rStyle w:val="Appelnotedebasdep"/>
          <w:sz w:val="16"/>
          <w:szCs w:val="16"/>
        </w:rPr>
        <w:footnoteRef/>
      </w:r>
      <w:r>
        <w:rPr>
          <w:sz w:val="16"/>
          <w:szCs w:val="16"/>
        </w:rPr>
        <w:t xml:space="preserve"> </w:t>
      </w:r>
      <w:r>
        <w:rPr>
          <w:sz w:val="14"/>
          <w:szCs w:val="14"/>
        </w:rPr>
        <w:t xml:space="preserve">Once selected, Service Provider is to provide CFI with the following documents: </w:t>
      </w:r>
    </w:p>
    <w:p w14:paraId="0403045B" w14:textId="17B778CF" w:rsidR="00796092" w:rsidRDefault="007F3D70" w:rsidP="00145AC9">
      <w:pPr>
        <w:numPr>
          <w:ilvl w:val="1"/>
          <w:numId w:val="15"/>
        </w:numPr>
        <w:spacing w:after="160" w:line="240" w:lineRule="auto"/>
        <w:ind w:left="567"/>
        <w:jc w:val="both"/>
        <w:rPr>
          <w:sz w:val="14"/>
          <w:szCs w:val="14"/>
        </w:rPr>
      </w:pPr>
      <w:r>
        <w:rPr>
          <w:b/>
          <w:bCs/>
          <w:sz w:val="14"/>
          <w:szCs w:val="14"/>
        </w:rPr>
        <w:t>A tax clearance certificate or equivalent,</w:t>
      </w:r>
      <w:r>
        <w:rPr>
          <w:sz w:val="14"/>
          <w:szCs w:val="14"/>
        </w:rPr>
        <w:t xml:space="preserve"> less than six months old, certifying that its returns and payments for to income tax, corporation tax and value added tax are all in order This certificate is issued by the tax authorities with jurisdiction over the applicant.</w:t>
      </w:r>
    </w:p>
    <w:p w14:paraId="65D329E3" w14:textId="74A2492E" w:rsidR="007F3D70" w:rsidRPr="00796092" w:rsidRDefault="007F3D70" w:rsidP="00145AC9">
      <w:pPr>
        <w:numPr>
          <w:ilvl w:val="1"/>
          <w:numId w:val="15"/>
        </w:numPr>
        <w:spacing w:after="160" w:line="240" w:lineRule="auto"/>
        <w:ind w:left="567"/>
        <w:jc w:val="both"/>
        <w:rPr>
          <w:sz w:val="14"/>
          <w:szCs w:val="14"/>
        </w:rPr>
      </w:pPr>
      <w:r>
        <w:rPr>
          <w:b/>
          <w:bCs/>
          <w:sz w:val="14"/>
          <w:szCs w:val="14"/>
        </w:rPr>
        <w:t>A social security certificate or equivalent,</w:t>
      </w:r>
      <w:r>
        <w:rPr>
          <w:sz w:val="14"/>
          <w:szCs w:val="14"/>
        </w:rPr>
        <w:t xml:space="preserve"> less than six months old, certifying that the company is </w:t>
      </w:r>
      <w:proofErr w:type="gramStart"/>
      <w:r>
        <w:rPr>
          <w:sz w:val="14"/>
          <w:szCs w:val="14"/>
        </w:rPr>
        <w:t>up-to-date</w:t>
      </w:r>
      <w:proofErr w:type="gramEnd"/>
      <w:r>
        <w:rPr>
          <w:sz w:val="14"/>
          <w:szCs w:val="14"/>
        </w:rPr>
        <w:t xml:space="preserve"> with its returns and payments of employers’ and employees’ social security contributions (in France, this certificate is issued online by the URSSAF website). </w:t>
      </w:r>
    </w:p>
    <w:p w14:paraId="70FAE28C" w14:textId="588A1842" w:rsidR="007F3D70" w:rsidRPr="00231289" w:rsidRDefault="007F3D70" w:rsidP="007F3D70">
      <w:pPr>
        <w:numPr>
          <w:ilvl w:val="1"/>
          <w:numId w:val="15"/>
        </w:numPr>
        <w:spacing w:after="160" w:line="240" w:lineRule="auto"/>
        <w:ind w:left="567"/>
        <w:jc w:val="both"/>
        <w:rPr>
          <w:sz w:val="14"/>
          <w:szCs w:val="14"/>
        </w:rPr>
      </w:pPr>
      <w:r>
        <w:rPr>
          <w:b/>
          <w:bCs/>
          <w:sz w:val="14"/>
          <w:szCs w:val="14"/>
        </w:rPr>
        <w:t>For companies domiciled abroad:</w:t>
      </w:r>
      <w:r>
        <w:rPr>
          <w:sz w:val="14"/>
          <w:szCs w:val="14"/>
        </w:rPr>
        <w:t xml:space="preserve"> A document issued by the authorities maintaining the business register or an equivalent document certifying its registration or a document mentioning its name, registered name, full address and nature of the entry in the business register</w:t>
      </w:r>
      <w:r w:rsidR="00042EA4">
        <w:rPr>
          <w:sz w:val="14"/>
          <w:szCs w:val="14"/>
        </w:rPr>
        <w:t xml:space="preserve"> </w:t>
      </w:r>
    </w:p>
    <w:p w14:paraId="08222607" w14:textId="36E34ECF" w:rsidR="00316A0C" w:rsidRPr="00231289" w:rsidRDefault="00316A0C" w:rsidP="007F3D70">
      <w:pPr>
        <w:numPr>
          <w:ilvl w:val="1"/>
          <w:numId w:val="15"/>
        </w:numPr>
        <w:spacing w:after="160" w:line="240" w:lineRule="auto"/>
        <w:ind w:left="567"/>
        <w:jc w:val="both"/>
        <w:rPr>
          <w:sz w:val="14"/>
          <w:szCs w:val="14"/>
        </w:rPr>
      </w:pPr>
      <w:r>
        <w:rPr>
          <w:b/>
          <w:bCs/>
          <w:sz w:val="14"/>
          <w:szCs w:val="14"/>
        </w:rPr>
        <w:t>Bank details of the bank with the registered name of the Service Provider appearing in the contract and the currency of the account</w:t>
      </w:r>
    </w:p>
    <w:p w14:paraId="63D20314" w14:textId="77777777" w:rsidR="007F3D70" w:rsidRDefault="007F3D70" w:rsidP="007F3D7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9E90" w14:textId="686C9B6A" w:rsidR="004F782B" w:rsidRDefault="004F782B">
    <w:pPr>
      <w:pStyle w:val="En-tte"/>
      <w:pBdr>
        <w:bottom w:val="single" w:sz="6" w:space="1" w:color="auto"/>
      </w:pBdr>
      <w:tabs>
        <w:tab w:val="clear" w:pos="4320"/>
        <w:tab w:val="clear" w:pos="8640"/>
        <w:tab w:val="right" w:pos="900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sidR="00042EA4">
      <w:rPr>
        <w:rStyle w:val="Numrodepage"/>
        <w:noProof/>
        <w:sz w:val="20"/>
      </w:rPr>
      <w:t>8</w:t>
    </w:r>
    <w:r>
      <w:rPr>
        <w:rStyle w:val="Numrodepage"/>
        <w:sz w:val="20"/>
      </w:rPr>
      <w:fldChar w:fldCharType="end"/>
    </w:r>
    <w:r>
      <w:rPr>
        <w:sz w:val="20"/>
      </w:rPr>
      <w:tab/>
      <w:t>Section 1. Invitation letter</w:t>
    </w:r>
  </w:p>
  <w:p w14:paraId="4100E995" w14:textId="77777777" w:rsidR="004F782B" w:rsidRDefault="004F78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373A" w14:textId="7B894A15" w:rsidR="004F782B" w:rsidRPr="00315C69" w:rsidRDefault="007D403F" w:rsidP="0048027B">
    <w:pPr>
      <w:pStyle w:val="En-tte"/>
      <w:tabs>
        <w:tab w:val="clear" w:pos="4320"/>
        <w:tab w:val="clear" w:pos="8640"/>
        <w:tab w:val="right" w:pos="9360"/>
      </w:tabs>
      <w:jc w:val="both"/>
      <w:rPr>
        <w:rFonts w:asciiTheme="minorHAnsi" w:hAnsiTheme="minorHAnsi" w:cstheme="minorHAnsi"/>
        <w:i/>
        <w:iCs/>
      </w:rPr>
    </w:pPr>
    <w:r>
      <w:rPr>
        <w:noProof/>
        <w:color w:val="000000" w:themeColor="text1"/>
        <w:sz w:val="22"/>
        <w:szCs w:val="22"/>
        <w:lang w:val="uk-UA" w:eastAsia="uk-UA"/>
      </w:rPr>
      <w:drawing>
        <wp:anchor distT="0" distB="0" distL="114300" distR="114300" simplePos="0" relativeHeight="251658240" behindDoc="1" locked="0" layoutInCell="1" allowOverlap="1" wp14:anchorId="548E8EA5" wp14:editId="041CC674">
          <wp:simplePos x="0" y="0"/>
          <wp:positionH relativeFrom="margin">
            <wp:align>left</wp:align>
          </wp:positionH>
          <wp:positionV relativeFrom="paragraph">
            <wp:posOffset>-111760</wp:posOffset>
          </wp:positionV>
          <wp:extent cx="1384935" cy="565150"/>
          <wp:effectExtent l="0" t="0" r="5715" b="6350"/>
          <wp:wrapTight wrapText="bothSides">
            <wp:wrapPolygon edited="0">
              <wp:start x="0" y="0"/>
              <wp:lineTo x="0" y="21115"/>
              <wp:lineTo x="8616" y="21115"/>
              <wp:lineTo x="9805" y="20387"/>
              <wp:lineTo x="14856" y="13834"/>
              <wp:lineTo x="21392" y="10921"/>
              <wp:lineTo x="21392" y="6553"/>
              <wp:lineTo x="8616" y="0"/>
              <wp:lineTo x="0" y="0"/>
            </wp:wrapPolygon>
          </wp:wrapTight>
          <wp:docPr id="6" name="Image 1" descr="C:\Users\hhn\AppData\Local\Microsoft\Windows\INetCache\Content.Word\logo_CFI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n\AppData\Local\Microsoft\Windows\INetCache\Content.Word\logo_CFI_RV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493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CF12" w14:textId="77777777" w:rsidR="004F782B" w:rsidRDefault="004F782B">
    <w:pPr>
      <w:pStyle w:val="En-tte"/>
      <w:pBdr>
        <w:bottom w:val="single" w:sz="6" w:space="1" w:color="auto"/>
      </w:pBdr>
      <w:tabs>
        <w:tab w:val="clear" w:pos="4320"/>
        <w:tab w:val="clear" w:pos="8640"/>
      </w:tabs>
      <w:jc w:val="right"/>
      <w:rPr>
        <w:sz w:val="20"/>
      </w:rPr>
    </w:pPr>
    <w:r>
      <w:rPr>
        <w:sz w:val="20"/>
      </w:rPr>
      <w:fldChar w:fldCharType="begin"/>
    </w:r>
    <w:r>
      <w:rPr>
        <w:sz w:val="20"/>
      </w:rPr>
      <w:instrText xml:space="preserve"> PAGE  \* MERGEFORMAT </w:instrText>
    </w:r>
    <w:r>
      <w:rPr>
        <w:sz w:val="20"/>
      </w:rPr>
      <w:fldChar w:fldCharType="separate"/>
    </w:r>
    <w:r w:rsidR="00042EA4">
      <w:rPr>
        <w:noProof/>
        <w:sz w:val="20"/>
      </w:rPr>
      <w:t>8</w:t>
    </w:r>
    <w:r>
      <w:rPr>
        <w:sz w:val="20"/>
      </w:rPr>
      <w:fldChar w:fldCharType="end"/>
    </w:r>
  </w:p>
  <w:p w14:paraId="22ADC05B" w14:textId="77777777" w:rsidR="004F782B" w:rsidRDefault="004F78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7C5"/>
    <w:multiLevelType w:val="multilevel"/>
    <w:tmpl w:val="675C8E74"/>
    <w:lvl w:ilvl="0">
      <w:start w:val="1"/>
      <w:numFmt w:val="decimal"/>
      <w:pStyle w:val="Title1-LuxDev"/>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B34300"/>
    <w:multiLevelType w:val="hybridMultilevel"/>
    <w:tmpl w:val="19345A92"/>
    <w:lvl w:ilvl="0" w:tplc="2D023538">
      <w:start w:val="2"/>
      <w:numFmt w:val="bullet"/>
      <w:lvlText w:val="-"/>
      <w:lvlJc w:val="left"/>
      <w:pPr>
        <w:ind w:left="720" w:hanging="360"/>
      </w:pPr>
      <w:rPr>
        <w:rFonts w:ascii="Calibri" w:eastAsia="Microsoft Sans Serif"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1C21A9"/>
    <w:multiLevelType w:val="hybridMultilevel"/>
    <w:tmpl w:val="14A684F4"/>
    <w:lvl w:ilvl="0" w:tplc="2D023538">
      <w:start w:val="2"/>
      <w:numFmt w:val="bullet"/>
      <w:lvlText w:val="-"/>
      <w:lvlJc w:val="left"/>
      <w:pPr>
        <w:ind w:left="720" w:hanging="360"/>
      </w:pPr>
      <w:rPr>
        <w:rFonts w:ascii="Calibri" w:eastAsia="Microsoft Sans Serif"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183711"/>
    <w:multiLevelType w:val="hybridMultilevel"/>
    <w:tmpl w:val="7EE45A2C"/>
    <w:lvl w:ilvl="0" w:tplc="2D023538">
      <w:start w:val="2"/>
      <w:numFmt w:val="bullet"/>
      <w:lvlText w:val="-"/>
      <w:lvlJc w:val="left"/>
      <w:pPr>
        <w:ind w:left="720" w:hanging="360"/>
      </w:pPr>
      <w:rPr>
        <w:rFonts w:ascii="Calibri" w:eastAsia="Microsoft Sans Serif"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E07824"/>
    <w:multiLevelType w:val="hybridMultilevel"/>
    <w:tmpl w:val="CFEE68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F614B3"/>
    <w:multiLevelType w:val="hybridMultilevel"/>
    <w:tmpl w:val="1220C1D0"/>
    <w:lvl w:ilvl="0" w:tplc="2D023538">
      <w:start w:val="2"/>
      <w:numFmt w:val="bullet"/>
      <w:lvlText w:val="-"/>
      <w:lvlJc w:val="left"/>
      <w:pPr>
        <w:ind w:left="785" w:hanging="360"/>
      </w:pPr>
      <w:rPr>
        <w:rFonts w:ascii="Calibri" w:eastAsia="Microsoft Sans Serif" w:hAnsi="Calibri" w:cs="Calibri" w:hint="default"/>
      </w:rPr>
    </w:lvl>
    <w:lvl w:ilvl="1" w:tplc="040C0003" w:tentative="1">
      <w:start w:val="1"/>
      <w:numFmt w:val="bullet"/>
      <w:lvlText w:val="o"/>
      <w:lvlJc w:val="left"/>
      <w:pPr>
        <w:ind w:left="3282" w:hanging="360"/>
      </w:pPr>
      <w:rPr>
        <w:rFonts w:ascii="Courier New" w:hAnsi="Courier New" w:cs="Courier New" w:hint="default"/>
      </w:rPr>
    </w:lvl>
    <w:lvl w:ilvl="2" w:tplc="040C0005" w:tentative="1">
      <w:start w:val="1"/>
      <w:numFmt w:val="bullet"/>
      <w:lvlText w:val=""/>
      <w:lvlJc w:val="left"/>
      <w:pPr>
        <w:ind w:left="4002" w:hanging="360"/>
      </w:pPr>
      <w:rPr>
        <w:rFonts w:ascii="Wingdings" w:hAnsi="Wingdings" w:hint="default"/>
      </w:rPr>
    </w:lvl>
    <w:lvl w:ilvl="3" w:tplc="040C0001" w:tentative="1">
      <w:start w:val="1"/>
      <w:numFmt w:val="bullet"/>
      <w:lvlText w:val=""/>
      <w:lvlJc w:val="left"/>
      <w:pPr>
        <w:ind w:left="4722" w:hanging="360"/>
      </w:pPr>
      <w:rPr>
        <w:rFonts w:ascii="Symbol" w:hAnsi="Symbol" w:hint="default"/>
      </w:rPr>
    </w:lvl>
    <w:lvl w:ilvl="4" w:tplc="040C0003" w:tentative="1">
      <w:start w:val="1"/>
      <w:numFmt w:val="bullet"/>
      <w:lvlText w:val="o"/>
      <w:lvlJc w:val="left"/>
      <w:pPr>
        <w:ind w:left="5442" w:hanging="360"/>
      </w:pPr>
      <w:rPr>
        <w:rFonts w:ascii="Courier New" w:hAnsi="Courier New" w:cs="Courier New" w:hint="default"/>
      </w:rPr>
    </w:lvl>
    <w:lvl w:ilvl="5" w:tplc="040C0005" w:tentative="1">
      <w:start w:val="1"/>
      <w:numFmt w:val="bullet"/>
      <w:lvlText w:val=""/>
      <w:lvlJc w:val="left"/>
      <w:pPr>
        <w:ind w:left="6162" w:hanging="360"/>
      </w:pPr>
      <w:rPr>
        <w:rFonts w:ascii="Wingdings" w:hAnsi="Wingdings" w:hint="default"/>
      </w:rPr>
    </w:lvl>
    <w:lvl w:ilvl="6" w:tplc="040C0001" w:tentative="1">
      <w:start w:val="1"/>
      <w:numFmt w:val="bullet"/>
      <w:lvlText w:val=""/>
      <w:lvlJc w:val="left"/>
      <w:pPr>
        <w:ind w:left="6882" w:hanging="360"/>
      </w:pPr>
      <w:rPr>
        <w:rFonts w:ascii="Symbol" w:hAnsi="Symbol" w:hint="default"/>
      </w:rPr>
    </w:lvl>
    <w:lvl w:ilvl="7" w:tplc="040C0003" w:tentative="1">
      <w:start w:val="1"/>
      <w:numFmt w:val="bullet"/>
      <w:lvlText w:val="o"/>
      <w:lvlJc w:val="left"/>
      <w:pPr>
        <w:ind w:left="7602" w:hanging="360"/>
      </w:pPr>
      <w:rPr>
        <w:rFonts w:ascii="Courier New" w:hAnsi="Courier New" w:cs="Courier New" w:hint="default"/>
      </w:rPr>
    </w:lvl>
    <w:lvl w:ilvl="8" w:tplc="040C0005" w:tentative="1">
      <w:start w:val="1"/>
      <w:numFmt w:val="bullet"/>
      <w:lvlText w:val=""/>
      <w:lvlJc w:val="left"/>
      <w:pPr>
        <w:ind w:left="8322" w:hanging="360"/>
      </w:pPr>
      <w:rPr>
        <w:rFonts w:ascii="Wingdings" w:hAnsi="Wingdings" w:hint="default"/>
      </w:rPr>
    </w:lvl>
  </w:abstractNum>
  <w:abstractNum w:abstractNumId="6" w15:restartNumberingAfterBreak="0">
    <w:nsid w:val="100A0864"/>
    <w:multiLevelType w:val="hybridMultilevel"/>
    <w:tmpl w:val="0C405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9F4908"/>
    <w:multiLevelType w:val="hybridMultilevel"/>
    <w:tmpl w:val="379A666E"/>
    <w:lvl w:ilvl="0" w:tplc="2310A804">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1D840B62"/>
    <w:multiLevelType w:val="hybridMultilevel"/>
    <w:tmpl w:val="55A63F0E"/>
    <w:lvl w:ilvl="0" w:tplc="490A6648">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0345EA"/>
    <w:multiLevelType w:val="multilevel"/>
    <w:tmpl w:val="BB66D574"/>
    <w:lvl w:ilvl="0">
      <w:start w:val="1"/>
      <w:numFmt w:val="decimal"/>
      <w:lvlText w:val="%1."/>
      <w:lvlJc w:val="left"/>
      <w:pPr>
        <w:ind w:left="580" w:hanging="360"/>
      </w:pPr>
      <w:rPr>
        <w:rFonts w:ascii="Calibri" w:eastAsia="Calibri" w:hAnsi="Calibri" w:cs="Calibri" w:hint="default"/>
        <w:b/>
        <w:bCs/>
        <w:spacing w:val="-1"/>
        <w:w w:val="99"/>
        <w:sz w:val="20"/>
        <w:szCs w:val="20"/>
        <w:lang w:val="fr-FR" w:eastAsia="en-US" w:bidi="ar-SA"/>
      </w:rPr>
    </w:lvl>
    <w:lvl w:ilvl="1">
      <w:start w:val="1"/>
      <w:numFmt w:val="decimal"/>
      <w:lvlText w:val="%1.%2."/>
      <w:lvlJc w:val="left"/>
      <w:pPr>
        <w:ind w:left="1012" w:hanging="432"/>
      </w:pPr>
      <w:rPr>
        <w:rFonts w:ascii="Calibri" w:eastAsia="Calibri" w:hAnsi="Calibri" w:cs="Calibri" w:hint="default"/>
        <w:b/>
        <w:bCs/>
        <w:spacing w:val="-1"/>
        <w:w w:val="99"/>
        <w:sz w:val="20"/>
        <w:szCs w:val="20"/>
        <w:lang w:val="fr-FR" w:eastAsia="en-US" w:bidi="ar-SA"/>
      </w:rPr>
    </w:lvl>
    <w:lvl w:ilvl="2">
      <w:numFmt w:val="bullet"/>
      <w:lvlText w:val="•"/>
      <w:lvlJc w:val="left"/>
      <w:pPr>
        <w:ind w:left="1958" w:hanging="432"/>
      </w:pPr>
      <w:rPr>
        <w:rFonts w:hint="default"/>
        <w:lang w:val="fr-FR" w:eastAsia="en-US" w:bidi="ar-SA"/>
      </w:rPr>
    </w:lvl>
    <w:lvl w:ilvl="3">
      <w:numFmt w:val="bullet"/>
      <w:lvlText w:val="•"/>
      <w:lvlJc w:val="left"/>
      <w:pPr>
        <w:ind w:left="2897" w:hanging="432"/>
      </w:pPr>
      <w:rPr>
        <w:rFonts w:hint="default"/>
        <w:lang w:val="fr-FR" w:eastAsia="en-US" w:bidi="ar-SA"/>
      </w:rPr>
    </w:lvl>
    <w:lvl w:ilvl="4">
      <w:numFmt w:val="bullet"/>
      <w:lvlText w:val="•"/>
      <w:lvlJc w:val="left"/>
      <w:pPr>
        <w:ind w:left="3836" w:hanging="432"/>
      </w:pPr>
      <w:rPr>
        <w:rFonts w:hint="default"/>
        <w:lang w:val="fr-FR" w:eastAsia="en-US" w:bidi="ar-SA"/>
      </w:rPr>
    </w:lvl>
    <w:lvl w:ilvl="5">
      <w:numFmt w:val="bullet"/>
      <w:lvlText w:val="•"/>
      <w:lvlJc w:val="left"/>
      <w:pPr>
        <w:ind w:left="4775" w:hanging="432"/>
      </w:pPr>
      <w:rPr>
        <w:rFonts w:hint="default"/>
        <w:lang w:val="fr-FR" w:eastAsia="en-US" w:bidi="ar-SA"/>
      </w:rPr>
    </w:lvl>
    <w:lvl w:ilvl="6">
      <w:numFmt w:val="bullet"/>
      <w:lvlText w:val="•"/>
      <w:lvlJc w:val="left"/>
      <w:pPr>
        <w:ind w:left="5713" w:hanging="432"/>
      </w:pPr>
      <w:rPr>
        <w:rFonts w:hint="default"/>
        <w:lang w:val="fr-FR" w:eastAsia="en-US" w:bidi="ar-SA"/>
      </w:rPr>
    </w:lvl>
    <w:lvl w:ilvl="7">
      <w:numFmt w:val="bullet"/>
      <w:lvlText w:val="•"/>
      <w:lvlJc w:val="left"/>
      <w:pPr>
        <w:ind w:left="6652" w:hanging="432"/>
      </w:pPr>
      <w:rPr>
        <w:rFonts w:hint="default"/>
        <w:lang w:val="fr-FR" w:eastAsia="en-US" w:bidi="ar-SA"/>
      </w:rPr>
    </w:lvl>
    <w:lvl w:ilvl="8">
      <w:numFmt w:val="bullet"/>
      <w:lvlText w:val="•"/>
      <w:lvlJc w:val="left"/>
      <w:pPr>
        <w:ind w:left="7591" w:hanging="432"/>
      </w:pPr>
      <w:rPr>
        <w:rFonts w:hint="default"/>
        <w:lang w:val="fr-FR" w:eastAsia="en-US" w:bidi="ar-SA"/>
      </w:rPr>
    </w:lvl>
  </w:abstractNum>
  <w:abstractNum w:abstractNumId="10" w15:restartNumberingAfterBreak="0">
    <w:nsid w:val="2C765662"/>
    <w:multiLevelType w:val="hybridMultilevel"/>
    <w:tmpl w:val="1FB271A4"/>
    <w:lvl w:ilvl="0" w:tplc="2D023538">
      <w:start w:val="2"/>
      <w:numFmt w:val="bullet"/>
      <w:lvlText w:val="-"/>
      <w:lvlJc w:val="left"/>
      <w:pPr>
        <w:ind w:left="720" w:hanging="360"/>
      </w:pPr>
      <w:rPr>
        <w:rFonts w:ascii="Calibri" w:eastAsia="Microsoft Sans Serif"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2F0500"/>
    <w:multiLevelType w:val="multilevel"/>
    <w:tmpl w:val="141E1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B55550"/>
    <w:multiLevelType w:val="hybridMultilevel"/>
    <w:tmpl w:val="60CA8BD0"/>
    <w:lvl w:ilvl="0" w:tplc="52F62340">
      <w:start w:val="1"/>
      <w:numFmt w:val="decimal"/>
      <w:lvlText w:val="%1"/>
      <w:lvlJc w:val="left"/>
      <w:pPr>
        <w:ind w:left="428" w:hanging="197"/>
      </w:pPr>
      <w:rPr>
        <w:rFonts w:ascii="Arial" w:eastAsia="Arial" w:hAnsi="Arial" w:cs="Arial" w:hint="default"/>
        <w:b/>
        <w:bCs/>
        <w:i w:val="0"/>
        <w:iCs w:val="0"/>
        <w:w w:val="99"/>
        <w:sz w:val="24"/>
        <w:szCs w:val="24"/>
        <w:lang w:val="fr-FR" w:eastAsia="en-US" w:bidi="ar-SA"/>
      </w:rPr>
    </w:lvl>
    <w:lvl w:ilvl="1" w:tplc="BC78E7F6">
      <w:numFmt w:val="bullet"/>
      <w:lvlText w:val=""/>
      <w:lvlJc w:val="left"/>
      <w:pPr>
        <w:ind w:left="952" w:hanging="361"/>
      </w:pPr>
      <w:rPr>
        <w:rFonts w:ascii="Symbol" w:eastAsia="Symbol" w:hAnsi="Symbol" w:cs="Symbol" w:hint="default"/>
        <w:b w:val="0"/>
        <w:bCs w:val="0"/>
        <w:i w:val="0"/>
        <w:iCs w:val="0"/>
        <w:w w:val="99"/>
        <w:sz w:val="20"/>
        <w:szCs w:val="20"/>
        <w:lang w:val="fr-FR" w:eastAsia="en-US" w:bidi="ar-SA"/>
      </w:rPr>
    </w:lvl>
    <w:lvl w:ilvl="2" w:tplc="568823A4">
      <w:numFmt w:val="bullet"/>
      <w:lvlText w:val="o"/>
      <w:lvlJc w:val="left"/>
      <w:pPr>
        <w:ind w:left="1672" w:hanging="360"/>
      </w:pPr>
      <w:rPr>
        <w:rFonts w:ascii="Courier New" w:eastAsia="Courier New" w:hAnsi="Courier New" w:cs="Courier New" w:hint="default"/>
        <w:b w:val="0"/>
        <w:bCs w:val="0"/>
        <w:i w:val="0"/>
        <w:iCs w:val="0"/>
        <w:w w:val="99"/>
        <w:sz w:val="20"/>
        <w:szCs w:val="20"/>
        <w:lang w:val="fr-FR" w:eastAsia="en-US" w:bidi="ar-SA"/>
      </w:rPr>
    </w:lvl>
    <w:lvl w:ilvl="3" w:tplc="C88071B6">
      <w:numFmt w:val="bullet"/>
      <w:lvlText w:val="•"/>
      <w:lvlJc w:val="left"/>
      <w:pPr>
        <w:ind w:left="2803" w:hanging="360"/>
      </w:pPr>
      <w:rPr>
        <w:rFonts w:hint="default"/>
        <w:lang w:val="fr-FR" w:eastAsia="en-US" w:bidi="ar-SA"/>
      </w:rPr>
    </w:lvl>
    <w:lvl w:ilvl="4" w:tplc="CD5E11D8">
      <w:numFmt w:val="bullet"/>
      <w:lvlText w:val="•"/>
      <w:lvlJc w:val="left"/>
      <w:pPr>
        <w:ind w:left="3926" w:hanging="360"/>
      </w:pPr>
      <w:rPr>
        <w:rFonts w:hint="default"/>
        <w:lang w:val="fr-FR" w:eastAsia="en-US" w:bidi="ar-SA"/>
      </w:rPr>
    </w:lvl>
    <w:lvl w:ilvl="5" w:tplc="E0D62E34">
      <w:numFmt w:val="bullet"/>
      <w:lvlText w:val="•"/>
      <w:lvlJc w:val="left"/>
      <w:pPr>
        <w:ind w:left="5049" w:hanging="360"/>
      </w:pPr>
      <w:rPr>
        <w:rFonts w:hint="default"/>
        <w:lang w:val="fr-FR" w:eastAsia="en-US" w:bidi="ar-SA"/>
      </w:rPr>
    </w:lvl>
    <w:lvl w:ilvl="6" w:tplc="CCA0CF54">
      <w:numFmt w:val="bullet"/>
      <w:lvlText w:val="•"/>
      <w:lvlJc w:val="left"/>
      <w:pPr>
        <w:ind w:left="6173" w:hanging="360"/>
      </w:pPr>
      <w:rPr>
        <w:rFonts w:hint="default"/>
        <w:lang w:val="fr-FR" w:eastAsia="en-US" w:bidi="ar-SA"/>
      </w:rPr>
    </w:lvl>
    <w:lvl w:ilvl="7" w:tplc="5680F770">
      <w:numFmt w:val="bullet"/>
      <w:lvlText w:val="•"/>
      <w:lvlJc w:val="left"/>
      <w:pPr>
        <w:ind w:left="7296" w:hanging="360"/>
      </w:pPr>
      <w:rPr>
        <w:rFonts w:hint="default"/>
        <w:lang w:val="fr-FR" w:eastAsia="en-US" w:bidi="ar-SA"/>
      </w:rPr>
    </w:lvl>
    <w:lvl w:ilvl="8" w:tplc="25FEEEA6">
      <w:numFmt w:val="bullet"/>
      <w:lvlText w:val="•"/>
      <w:lvlJc w:val="left"/>
      <w:pPr>
        <w:ind w:left="8419" w:hanging="360"/>
      </w:pPr>
      <w:rPr>
        <w:rFonts w:hint="default"/>
        <w:lang w:val="fr-FR" w:eastAsia="en-US" w:bidi="ar-SA"/>
      </w:rPr>
    </w:lvl>
  </w:abstractNum>
  <w:abstractNum w:abstractNumId="13" w15:restartNumberingAfterBreak="0">
    <w:nsid w:val="39A108AA"/>
    <w:multiLevelType w:val="hybridMultilevel"/>
    <w:tmpl w:val="EAF2FDF8"/>
    <w:lvl w:ilvl="0" w:tplc="78C46130">
      <w:start w:val="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3D3DF1"/>
    <w:multiLevelType w:val="hybridMultilevel"/>
    <w:tmpl w:val="AB58C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87233B"/>
    <w:multiLevelType w:val="hybridMultilevel"/>
    <w:tmpl w:val="247E6238"/>
    <w:lvl w:ilvl="0" w:tplc="DEA273A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64F17"/>
    <w:multiLevelType w:val="hybridMultilevel"/>
    <w:tmpl w:val="F26A60A8"/>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7" w15:restartNumberingAfterBreak="0">
    <w:nsid w:val="4F681783"/>
    <w:multiLevelType w:val="hybridMultilevel"/>
    <w:tmpl w:val="E4563D9A"/>
    <w:lvl w:ilvl="0" w:tplc="4B183B4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A818A7"/>
    <w:multiLevelType w:val="hybridMultilevel"/>
    <w:tmpl w:val="DBF4DE9C"/>
    <w:lvl w:ilvl="0" w:tplc="DEA273A6">
      <w:start w:val="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3C50BF"/>
    <w:multiLevelType w:val="multilevel"/>
    <w:tmpl w:val="0E88C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BD17C5"/>
    <w:multiLevelType w:val="hybridMultilevel"/>
    <w:tmpl w:val="39A6DE4E"/>
    <w:lvl w:ilvl="0" w:tplc="3B8CF16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879C5"/>
    <w:multiLevelType w:val="hybridMultilevel"/>
    <w:tmpl w:val="AD74D478"/>
    <w:lvl w:ilvl="0" w:tplc="C5BAF858">
      <w:numFmt w:val="bullet"/>
      <w:lvlText w:val="-"/>
      <w:lvlJc w:val="left"/>
      <w:pPr>
        <w:ind w:left="720" w:hanging="360"/>
      </w:pPr>
      <w:rPr>
        <w:rFonts w:ascii="Calibri" w:eastAsia="Calibri" w:hAnsi="Calibri" w:cs="Calibri" w:hint="default"/>
        <w:w w:val="100"/>
        <w:sz w:val="22"/>
        <w:szCs w:val="22"/>
        <w:lang w:val="fr-FR"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F95324"/>
    <w:multiLevelType w:val="hybridMultilevel"/>
    <w:tmpl w:val="28CC647C"/>
    <w:lvl w:ilvl="0" w:tplc="45FE839A">
      <w:start w:val="1"/>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58348A"/>
    <w:multiLevelType w:val="hybridMultilevel"/>
    <w:tmpl w:val="B52A9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4C64AA"/>
    <w:multiLevelType w:val="hybridMultilevel"/>
    <w:tmpl w:val="1A7C9140"/>
    <w:lvl w:ilvl="0" w:tplc="2D023538">
      <w:start w:val="2"/>
      <w:numFmt w:val="bullet"/>
      <w:lvlText w:val="-"/>
      <w:lvlJc w:val="left"/>
      <w:pPr>
        <w:ind w:left="720" w:hanging="360"/>
      </w:pPr>
      <w:rPr>
        <w:rFonts w:ascii="Calibri" w:eastAsia="Microsoft Sans Serif"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9B1F74"/>
    <w:multiLevelType w:val="hybridMultilevel"/>
    <w:tmpl w:val="78CC8A52"/>
    <w:lvl w:ilvl="0" w:tplc="F130428C">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9C02BE"/>
    <w:multiLevelType w:val="hybridMultilevel"/>
    <w:tmpl w:val="1E2001AE"/>
    <w:lvl w:ilvl="0" w:tplc="F3443414">
      <w:start w:val="1"/>
      <w:numFmt w:val="bullet"/>
      <w:pStyle w:val="Bullet1-LuxDev"/>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170DCA"/>
    <w:multiLevelType w:val="hybridMultilevel"/>
    <w:tmpl w:val="0F4C5B30"/>
    <w:lvl w:ilvl="0" w:tplc="3BBE6B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76E7C24"/>
    <w:multiLevelType w:val="hybridMultilevel"/>
    <w:tmpl w:val="EA8204E4"/>
    <w:lvl w:ilvl="0" w:tplc="0BB22DB6">
      <w:start w:val="1"/>
      <w:numFmt w:val="decimal"/>
      <w:lvlText w:val="%1)"/>
      <w:lvlJc w:val="left"/>
      <w:pPr>
        <w:ind w:left="720" w:hanging="360"/>
      </w:pPr>
      <w:rPr>
        <w:rFont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DC7EB5"/>
    <w:multiLevelType w:val="hybridMultilevel"/>
    <w:tmpl w:val="5300BE1C"/>
    <w:lvl w:ilvl="0" w:tplc="52F62340">
      <w:start w:val="1"/>
      <w:numFmt w:val="decimal"/>
      <w:lvlText w:val="%1"/>
      <w:lvlJc w:val="left"/>
      <w:pPr>
        <w:ind w:left="428" w:hanging="197"/>
      </w:pPr>
      <w:rPr>
        <w:rFonts w:ascii="Arial" w:eastAsia="Arial" w:hAnsi="Arial" w:cs="Arial" w:hint="default"/>
        <w:b/>
        <w:bCs/>
        <w:i w:val="0"/>
        <w:iCs w:val="0"/>
        <w:w w:val="99"/>
        <w:sz w:val="24"/>
        <w:szCs w:val="24"/>
        <w:lang w:val="fr-FR" w:eastAsia="en-US" w:bidi="ar-SA"/>
      </w:rPr>
    </w:lvl>
    <w:lvl w:ilvl="1" w:tplc="07907AAC">
      <w:numFmt w:val="bullet"/>
      <w:lvlText w:val="-"/>
      <w:lvlJc w:val="left"/>
      <w:pPr>
        <w:ind w:left="952" w:hanging="361"/>
      </w:pPr>
      <w:rPr>
        <w:rFonts w:ascii="Calibri" w:eastAsiaTheme="minorHAnsi" w:hAnsi="Calibri" w:cs="Calibri" w:hint="default"/>
        <w:b w:val="0"/>
        <w:bCs w:val="0"/>
        <w:i w:val="0"/>
        <w:iCs w:val="0"/>
        <w:w w:val="99"/>
        <w:sz w:val="20"/>
        <w:szCs w:val="20"/>
        <w:lang w:val="fr-FR" w:eastAsia="en-US" w:bidi="ar-SA"/>
      </w:rPr>
    </w:lvl>
    <w:lvl w:ilvl="2" w:tplc="568823A4">
      <w:numFmt w:val="bullet"/>
      <w:lvlText w:val="o"/>
      <w:lvlJc w:val="left"/>
      <w:pPr>
        <w:ind w:left="1672" w:hanging="360"/>
      </w:pPr>
      <w:rPr>
        <w:rFonts w:ascii="Courier New" w:eastAsia="Courier New" w:hAnsi="Courier New" w:cs="Courier New" w:hint="default"/>
        <w:b w:val="0"/>
        <w:bCs w:val="0"/>
        <w:i w:val="0"/>
        <w:iCs w:val="0"/>
        <w:w w:val="99"/>
        <w:sz w:val="20"/>
        <w:szCs w:val="20"/>
        <w:lang w:val="fr-FR" w:eastAsia="en-US" w:bidi="ar-SA"/>
      </w:rPr>
    </w:lvl>
    <w:lvl w:ilvl="3" w:tplc="C88071B6">
      <w:numFmt w:val="bullet"/>
      <w:lvlText w:val="•"/>
      <w:lvlJc w:val="left"/>
      <w:pPr>
        <w:ind w:left="2803" w:hanging="360"/>
      </w:pPr>
      <w:rPr>
        <w:rFonts w:hint="default"/>
        <w:lang w:val="fr-FR" w:eastAsia="en-US" w:bidi="ar-SA"/>
      </w:rPr>
    </w:lvl>
    <w:lvl w:ilvl="4" w:tplc="CD5E11D8">
      <w:numFmt w:val="bullet"/>
      <w:lvlText w:val="•"/>
      <w:lvlJc w:val="left"/>
      <w:pPr>
        <w:ind w:left="3926" w:hanging="360"/>
      </w:pPr>
      <w:rPr>
        <w:rFonts w:hint="default"/>
        <w:lang w:val="fr-FR" w:eastAsia="en-US" w:bidi="ar-SA"/>
      </w:rPr>
    </w:lvl>
    <w:lvl w:ilvl="5" w:tplc="E0D62E34">
      <w:numFmt w:val="bullet"/>
      <w:lvlText w:val="•"/>
      <w:lvlJc w:val="left"/>
      <w:pPr>
        <w:ind w:left="5049" w:hanging="360"/>
      </w:pPr>
      <w:rPr>
        <w:rFonts w:hint="default"/>
        <w:lang w:val="fr-FR" w:eastAsia="en-US" w:bidi="ar-SA"/>
      </w:rPr>
    </w:lvl>
    <w:lvl w:ilvl="6" w:tplc="CCA0CF54">
      <w:numFmt w:val="bullet"/>
      <w:lvlText w:val="•"/>
      <w:lvlJc w:val="left"/>
      <w:pPr>
        <w:ind w:left="6173" w:hanging="360"/>
      </w:pPr>
      <w:rPr>
        <w:rFonts w:hint="default"/>
        <w:lang w:val="fr-FR" w:eastAsia="en-US" w:bidi="ar-SA"/>
      </w:rPr>
    </w:lvl>
    <w:lvl w:ilvl="7" w:tplc="5680F770">
      <w:numFmt w:val="bullet"/>
      <w:lvlText w:val="•"/>
      <w:lvlJc w:val="left"/>
      <w:pPr>
        <w:ind w:left="7296" w:hanging="360"/>
      </w:pPr>
      <w:rPr>
        <w:rFonts w:hint="default"/>
        <w:lang w:val="fr-FR" w:eastAsia="en-US" w:bidi="ar-SA"/>
      </w:rPr>
    </w:lvl>
    <w:lvl w:ilvl="8" w:tplc="25FEEEA6">
      <w:numFmt w:val="bullet"/>
      <w:lvlText w:val="•"/>
      <w:lvlJc w:val="left"/>
      <w:pPr>
        <w:ind w:left="8419" w:hanging="360"/>
      </w:pPr>
      <w:rPr>
        <w:rFonts w:hint="default"/>
        <w:lang w:val="fr-FR" w:eastAsia="en-US" w:bidi="ar-SA"/>
      </w:rPr>
    </w:lvl>
  </w:abstractNum>
  <w:abstractNum w:abstractNumId="30" w15:restartNumberingAfterBreak="0">
    <w:nsid w:val="791560D7"/>
    <w:multiLevelType w:val="multilevel"/>
    <w:tmpl w:val="B2C81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EF1F60"/>
    <w:multiLevelType w:val="hybridMultilevel"/>
    <w:tmpl w:val="3DB6C920"/>
    <w:lvl w:ilvl="0" w:tplc="0B7AC80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5"/>
  </w:num>
  <w:num w:numId="4">
    <w:abstractNumId w:val="23"/>
  </w:num>
  <w:num w:numId="5">
    <w:abstractNumId w:val="18"/>
  </w:num>
  <w:num w:numId="6">
    <w:abstractNumId w:val="14"/>
  </w:num>
  <w:num w:numId="7">
    <w:abstractNumId w:val="27"/>
  </w:num>
  <w:num w:numId="8">
    <w:abstractNumId w:val="13"/>
  </w:num>
  <w:num w:numId="9">
    <w:abstractNumId w:val="20"/>
  </w:num>
  <w:num w:numId="10">
    <w:abstractNumId w:val="17"/>
  </w:num>
  <w:num w:numId="11">
    <w:abstractNumId w:val="21"/>
  </w:num>
  <w:num w:numId="12">
    <w:abstractNumId w:val="9"/>
  </w:num>
  <w:num w:numId="13">
    <w:abstractNumId w:val="11"/>
  </w:num>
  <w:num w:numId="14">
    <w:abstractNumId w:val="12"/>
  </w:num>
  <w:num w:numId="15">
    <w:abstractNumId w:val="29"/>
  </w:num>
  <w:num w:numId="16">
    <w:abstractNumId w:val="0"/>
  </w:num>
  <w:num w:numId="17">
    <w:abstractNumId w:val="19"/>
  </w:num>
  <w:num w:numId="18">
    <w:abstractNumId w:val="30"/>
  </w:num>
  <w:num w:numId="19">
    <w:abstractNumId w:val="6"/>
  </w:num>
  <w:num w:numId="20">
    <w:abstractNumId w:val="10"/>
  </w:num>
  <w:num w:numId="21">
    <w:abstractNumId w:val="8"/>
  </w:num>
  <w:num w:numId="22">
    <w:abstractNumId w:val="28"/>
  </w:num>
  <w:num w:numId="23">
    <w:abstractNumId w:val="4"/>
  </w:num>
  <w:num w:numId="24">
    <w:abstractNumId w:val="25"/>
  </w:num>
  <w:num w:numId="25">
    <w:abstractNumId w:val="16"/>
  </w:num>
  <w:num w:numId="26">
    <w:abstractNumId w:val="7"/>
  </w:num>
  <w:num w:numId="27">
    <w:abstractNumId w:val="31"/>
  </w:num>
  <w:num w:numId="28">
    <w:abstractNumId w:val="22"/>
  </w:num>
  <w:num w:numId="29">
    <w:abstractNumId w:val="5"/>
  </w:num>
  <w:num w:numId="30">
    <w:abstractNumId w:val="3"/>
  </w:num>
  <w:num w:numId="31">
    <w:abstractNumId w:val="1"/>
  </w:num>
  <w:num w:numId="32">
    <w:abstractNumId w:val="24"/>
  </w:num>
  <w:num w:numId="3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82B"/>
    <w:rsid w:val="00002644"/>
    <w:rsid w:val="00003829"/>
    <w:rsid w:val="00004714"/>
    <w:rsid w:val="00012CFE"/>
    <w:rsid w:val="00016C03"/>
    <w:rsid w:val="00023A90"/>
    <w:rsid w:val="00026C7B"/>
    <w:rsid w:val="00031E05"/>
    <w:rsid w:val="000327DD"/>
    <w:rsid w:val="00034CF4"/>
    <w:rsid w:val="00037EB8"/>
    <w:rsid w:val="00042708"/>
    <w:rsid w:val="00042EA4"/>
    <w:rsid w:val="00044551"/>
    <w:rsid w:val="00045591"/>
    <w:rsid w:val="00046E7C"/>
    <w:rsid w:val="00046F33"/>
    <w:rsid w:val="000474DA"/>
    <w:rsid w:val="00047FCB"/>
    <w:rsid w:val="0005218D"/>
    <w:rsid w:val="000557DA"/>
    <w:rsid w:val="00056C72"/>
    <w:rsid w:val="00056D8E"/>
    <w:rsid w:val="000603CA"/>
    <w:rsid w:val="000630A3"/>
    <w:rsid w:val="000657C7"/>
    <w:rsid w:val="00066FBD"/>
    <w:rsid w:val="00072BC1"/>
    <w:rsid w:val="000749FE"/>
    <w:rsid w:val="00074B86"/>
    <w:rsid w:val="0007504C"/>
    <w:rsid w:val="000766E9"/>
    <w:rsid w:val="00077745"/>
    <w:rsid w:val="00083514"/>
    <w:rsid w:val="00083F45"/>
    <w:rsid w:val="00085125"/>
    <w:rsid w:val="000907B5"/>
    <w:rsid w:val="000928DC"/>
    <w:rsid w:val="000930E4"/>
    <w:rsid w:val="00093FBD"/>
    <w:rsid w:val="00097818"/>
    <w:rsid w:val="000A1D2A"/>
    <w:rsid w:val="000A270D"/>
    <w:rsid w:val="000A4254"/>
    <w:rsid w:val="000A6312"/>
    <w:rsid w:val="000B03C8"/>
    <w:rsid w:val="000B17CA"/>
    <w:rsid w:val="000B1AFD"/>
    <w:rsid w:val="000B2E75"/>
    <w:rsid w:val="000B53A4"/>
    <w:rsid w:val="000B6918"/>
    <w:rsid w:val="000B7986"/>
    <w:rsid w:val="000C3D5D"/>
    <w:rsid w:val="000C59F8"/>
    <w:rsid w:val="000C7840"/>
    <w:rsid w:val="000D05D3"/>
    <w:rsid w:val="000D0B88"/>
    <w:rsid w:val="000D10B1"/>
    <w:rsid w:val="000D496F"/>
    <w:rsid w:val="000D4D0E"/>
    <w:rsid w:val="000D77ED"/>
    <w:rsid w:val="000D7FCF"/>
    <w:rsid w:val="000E10A7"/>
    <w:rsid w:val="000E5DCE"/>
    <w:rsid w:val="000E69AF"/>
    <w:rsid w:val="000E76E9"/>
    <w:rsid w:val="000F46DF"/>
    <w:rsid w:val="000F51E0"/>
    <w:rsid w:val="000F526A"/>
    <w:rsid w:val="0010190D"/>
    <w:rsid w:val="00110798"/>
    <w:rsid w:val="00111247"/>
    <w:rsid w:val="0011641C"/>
    <w:rsid w:val="001172FA"/>
    <w:rsid w:val="00124FA0"/>
    <w:rsid w:val="00126537"/>
    <w:rsid w:val="001275B0"/>
    <w:rsid w:val="00131391"/>
    <w:rsid w:val="0014000E"/>
    <w:rsid w:val="00140A2B"/>
    <w:rsid w:val="00145AC9"/>
    <w:rsid w:val="00146539"/>
    <w:rsid w:val="00146802"/>
    <w:rsid w:val="00150C36"/>
    <w:rsid w:val="00151E28"/>
    <w:rsid w:val="0015253E"/>
    <w:rsid w:val="001607AB"/>
    <w:rsid w:val="00161D7A"/>
    <w:rsid w:val="00171A10"/>
    <w:rsid w:val="001722DC"/>
    <w:rsid w:val="00174304"/>
    <w:rsid w:val="00175A0D"/>
    <w:rsid w:val="00181123"/>
    <w:rsid w:val="00182379"/>
    <w:rsid w:val="00187395"/>
    <w:rsid w:val="00187EC7"/>
    <w:rsid w:val="00192EEB"/>
    <w:rsid w:val="00193630"/>
    <w:rsid w:val="00194995"/>
    <w:rsid w:val="001970C0"/>
    <w:rsid w:val="0019732D"/>
    <w:rsid w:val="001A7ECE"/>
    <w:rsid w:val="001B0E5A"/>
    <w:rsid w:val="001B123C"/>
    <w:rsid w:val="001B15C9"/>
    <w:rsid w:val="001B2E47"/>
    <w:rsid w:val="001B3439"/>
    <w:rsid w:val="001B4C85"/>
    <w:rsid w:val="001B661E"/>
    <w:rsid w:val="001C0D35"/>
    <w:rsid w:val="001C145A"/>
    <w:rsid w:val="001C24B2"/>
    <w:rsid w:val="001C2D8F"/>
    <w:rsid w:val="001C3040"/>
    <w:rsid w:val="001C370B"/>
    <w:rsid w:val="001C4F9A"/>
    <w:rsid w:val="001C5738"/>
    <w:rsid w:val="001D049E"/>
    <w:rsid w:val="001D062E"/>
    <w:rsid w:val="001D0A16"/>
    <w:rsid w:val="001D0DE0"/>
    <w:rsid w:val="001D136E"/>
    <w:rsid w:val="001D2B3B"/>
    <w:rsid w:val="001D4332"/>
    <w:rsid w:val="001D46EE"/>
    <w:rsid w:val="001D796C"/>
    <w:rsid w:val="001E1207"/>
    <w:rsid w:val="001E1423"/>
    <w:rsid w:val="001E21B2"/>
    <w:rsid w:val="001E388E"/>
    <w:rsid w:val="001E64EB"/>
    <w:rsid w:val="001E6B46"/>
    <w:rsid w:val="001E7F29"/>
    <w:rsid w:val="001F0354"/>
    <w:rsid w:val="001F0950"/>
    <w:rsid w:val="001F0CD0"/>
    <w:rsid w:val="001F1527"/>
    <w:rsid w:val="001F34BA"/>
    <w:rsid w:val="001F4D74"/>
    <w:rsid w:val="001F5030"/>
    <w:rsid w:val="001F65B5"/>
    <w:rsid w:val="00202F45"/>
    <w:rsid w:val="00203856"/>
    <w:rsid w:val="00207908"/>
    <w:rsid w:val="002168BA"/>
    <w:rsid w:val="0022109B"/>
    <w:rsid w:val="002229DD"/>
    <w:rsid w:val="0022555F"/>
    <w:rsid w:val="0022777A"/>
    <w:rsid w:val="00230316"/>
    <w:rsid w:val="00231289"/>
    <w:rsid w:val="002319AF"/>
    <w:rsid w:val="00232CF8"/>
    <w:rsid w:val="00232D88"/>
    <w:rsid w:val="00232E80"/>
    <w:rsid w:val="002409AE"/>
    <w:rsid w:val="00240E82"/>
    <w:rsid w:val="0024192D"/>
    <w:rsid w:val="002420CD"/>
    <w:rsid w:val="0024438E"/>
    <w:rsid w:val="00246732"/>
    <w:rsid w:val="002529F6"/>
    <w:rsid w:val="0025300D"/>
    <w:rsid w:val="00254794"/>
    <w:rsid w:val="0026154B"/>
    <w:rsid w:val="00262DBA"/>
    <w:rsid w:val="00263AE8"/>
    <w:rsid w:val="002649DA"/>
    <w:rsid w:val="00264A7F"/>
    <w:rsid w:val="00266379"/>
    <w:rsid w:val="0026647F"/>
    <w:rsid w:val="002701D1"/>
    <w:rsid w:val="0027073D"/>
    <w:rsid w:val="00270A81"/>
    <w:rsid w:val="00270DB0"/>
    <w:rsid w:val="0027112C"/>
    <w:rsid w:val="00271B7D"/>
    <w:rsid w:val="002727EA"/>
    <w:rsid w:val="00272B64"/>
    <w:rsid w:val="00275743"/>
    <w:rsid w:val="002774DD"/>
    <w:rsid w:val="00277E1B"/>
    <w:rsid w:val="00283838"/>
    <w:rsid w:val="002843CD"/>
    <w:rsid w:val="00285F9C"/>
    <w:rsid w:val="00287BE1"/>
    <w:rsid w:val="002910CD"/>
    <w:rsid w:val="00292676"/>
    <w:rsid w:val="002941C6"/>
    <w:rsid w:val="00294FDD"/>
    <w:rsid w:val="00297989"/>
    <w:rsid w:val="002A1918"/>
    <w:rsid w:val="002A1B15"/>
    <w:rsid w:val="002A1E02"/>
    <w:rsid w:val="002B0B74"/>
    <w:rsid w:val="002B1E8E"/>
    <w:rsid w:val="002B3C64"/>
    <w:rsid w:val="002B5C0A"/>
    <w:rsid w:val="002B7F63"/>
    <w:rsid w:val="002C6C30"/>
    <w:rsid w:val="002D331E"/>
    <w:rsid w:val="002D3B63"/>
    <w:rsid w:val="002D3DBD"/>
    <w:rsid w:val="002D4D38"/>
    <w:rsid w:val="002D5A3E"/>
    <w:rsid w:val="002D73E4"/>
    <w:rsid w:val="002D7777"/>
    <w:rsid w:val="002E064D"/>
    <w:rsid w:val="002E4232"/>
    <w:rsid w:val="002E53EC"/>
    <w:rsid w:val="002E7D69"/>
    <w:rsid w:val="002F0DAF"/>
    <w:rsid w:val="002F4DE0"/>
    <w:rsid w:val="002F4EFD"/>
    <w:rsid w:val="002F5514"/>
    <w:rsid w:val="003045F2"/>
    <w:rsid w:val="00306E1B"/>
    <w:rsid w:val="00307577"/>
    <w:rsid w:val="00307918"/>
    <w:rsid w:val="00311DD8"/>
    <w:rsid w:val="00311E8E"/>
    <w:rsid w:val="00312D3A"/>
    <w:rsid w:val="00313700"/>
    <w:rsid w:val="003138E6"/>
    <w:rsid w:val="00315C69"/>
    <w:rsid w:val="00316A0C"/>
    <w:rsid w:val="0031726F"/>
    <w:rsid w:val="00322554"/>
    <w:rsid w:val="003229E6"/>
    <w:rsid w:val="00322FA1"/>
    <w:rsid w:val="0032428A"/>
    <w:rsid w:val="0033049F"/>
    <w:rsid w:val="00331753"/>
    <w:rsid w:val="0033231F"/>
    <w:rsid w:val="003337C2"/>
    <w:rsid w:val="003351EC"/>
    <w:rsid w:val="003408DD"/>
    <w:rsid w:val="00345CDF"/>
    <w:rsid w:val="00346009"/>
    <w:rsid w:val="00346F7F"/>
    <w:rsid w:val="00346FA0"/>
    <w:rsid w:val="00355A10"/>
    <w:rsid w:val="003578D9"/>
    <w:rsid w:val="003601FB"/>
    <w:rsid w:val="00366849"/>
    <w:rsid w:val="00370676"/>
    <w:rsid w:val="00370D53"/>
    <w:rsid w:val="00371011"/>
    <w:rsid w:val="00371893"/>
    <w:rsid w:val="00372EE9"/>
    <w:rsid w:val="003746C7"/>
    <w:rsid w:val="0037538A"/>
    <w:rsid w:val="00376462"/>
    <w:rsid w:val="003803A6"/>
    <w:rsid w:val="00380DC4"/>
    <w:rsid w:val="00385ACE"/>
    <w:rsid w:val="003928A6"/>
    <w:rsid w:val="00392A5C"/>
    <w:rsid w:val="00392FD1"/>
    <w:rsid w:val="003931A6"/>
    <w:rsid w:val="00393240"/>
    <w:rsid w:val="00394084"/>
    <w:rsid w:val="003940B3"/>
    <w:rsid w:val="003A1419"/>
    <w:rsid w:val="003A1B0C"/>
    <w:rsid w:val="003A483B"/>
    <w:rsid w:val="003A60F2"/>
    <w:rsid w:val="003A7172"/>
    <w:rsid w:val="003B0023"/>
    <w:rsid w:val="003B02AF"/>
    <w:rsid w:val="003B169B"/>
    <w:rsid w:val="003B16BB"/>
    <w:rsid w:val="003B1B1D"/>
    <w:rsid w:val="003B4DCF"/>
    <w:rsid w:val="003B648A"/>
    <w:rsid w:val="003B7A8F"/>
    <w:rsid w:val="003C0729"/>
    <w:rsid w:val="003C1654"/>
    <w:rsid w:val="003C653A"/>
    <w:rsid w:val="003C6EFC"/>
    <w:rsid w:val="003C7A00"/>
    <w:rsid w:val="003D188B"/>
    <w:rsid w:val="003D3E0A"/>
    <w:rsid w:val="003D3EC0"/>
    <w:rsid w:val="003D43F9"/>
    <w:rsid w:val="003E0A1D"/>
    <w:rsid w:val="003E1977"/>
    <w:rsid w:val="003E2574"/>
    <w:rsid w:val="003E4627"/>
    <w:rsid w:val="003E6F42"/>
    <w:rsid w:val="003E795D"/>
    <w:rsid w:val="003E7C2F"/>
    <w:rsid w:val="003F1819"/>
    <w:rsid w:val="00403F2A"/>
    <w:rsid w:val="00407957"/>
    <w:rsid w:val="00411799"/>
    <w:rsid w:val="004148A1"/>
    <w:rsid w:val="00416159"/>
    <w:rsid w:val="004172CA"/>
    <w:rsid w:val="00420056"/>
    <w:rsid w:val="00424DE4"/>
    <w:rsid w:val="0043254F"/>
    <w:rsid w:val="00432830"/>
    <w:rsid w:val="00436BA0"/>
    <w:rsid w:val="00437570"/>
    <w:rsid w:val="0043792B"/>
    <w:rsid w:val="00441AD5"/>
    <w:rsid w:val="00443E03"/>
    <w:rsid w:val="00445DE7"/>
    <w:rsid w:val="004501B0"/>
    <w:rsid w:val="004527EC"/>
    <w:rsid w:val="0045453E"/>
    <w:rsid w:val="00461EEF"/>
    <w:rsid w:val="00465050"/>
    <w:rsid w:val="00465401"/>
    <w:rsid w:val="00465A0B"/>
    <w:rsid w:val="00466BDE"/>
    <w:rsid w:val="00467049"/>
    <w:rsid w:val="00470FB5"/>
    <w:rsid w:val="0048027B"/>
    <w:rsid w:val="004803FF"/>
    <w:rsid w:val="004810AE"/>
    <w:rsid w:val="00483003"/>
    <w:rsid w:val="004838C2"/>
    <w:rsid w:val="0048484E"/>
    <w:rsid w:val="00485701"/>
    <w:rsid w:val="00486FA1"/>
    <w:rsid w:val="00491D30"/>
    <w:rsid w:val="00492C17"/>
    <w:rsid w:val="00492CD5"/>
    <w:rsid w:val="00497BC3"/>
    <w:rsid w:val="004A3464"/>
    <w:rsid w:val="004A5F78"/>
    <w:rsid w:val="004A66FD"/>
    <w:rsid w:val="004B38C3"/>
    <w:rsid w:val="004B4F9E"/>
    <w:rsid w:val="004B668E"/>
    <w:rsid w:val="004B7261"/>
    <w:rsid w:val="004B7917"/>
    <w:rsid w:val="004B7EAE"/>
    <w:rsid w:val="004C0B0E"/>
    <w:rsid w:val="004C67E0"/>
    <w:rsid w:val="004D18D9"/>
    <w:rsid w:val="004D5220"/>
    <w:rsid w:val="004D634E"/>
    <w:rsid w:val="004D655B"/>
    <w:rsid w:val="004D77E1"/>
    <w:rsid w:val="004E25A4"/>
    <w:rsid w:val="004E3585"/>
    <w:rsid w:val="004E49B2"/>
    <w:rsid w:val="004E77AA"/>
    <w:rsid w:val="004E7A65"/>
    <w:rsid w:val="004F1B93"/>
    <w:rsid w:val="004F3D7D"/>
    <w:rsid w:val="004F4A4A"/>
    <w:rsid w:val="004F782B"/>
    <w:rsid w:val="00501B65"/>
    <w:rsid w:val="00502AFA"/>
    <w:rsid w:val="005057D7"/>
    <w:rsid w:val="0050751C"/>
    <w:rsid w:val="00512808"/>
    <w:rsid w:val="00512B32"/>
    <w:rsid w:val="0051300A"/>
    <w:rsid w:val="005140E2"/>
    <w:rsid w:val="00515958"/>
    <w:rsid w:val="005175AE"/>
    <w:rsid w:val="00520AB3"/>
    <w:rsid w:val="005214D1"/>
    <w:rsid w:val="00523298"/>
    <w:rsid w:val="00523580"/>
    <w:rsid w:val="00523B6F"/>
    <w:rsid w:val="005240A9"/>
    <w:rsid w:val="0052520D"/>
    <w:rsid w:val="00530921"/>
    <w:rsid w:val="00530E38"/>
    <w:rsid w:val="0053435A"/>
    <w:rsid w:val="005372BB"/>
    <w:rsid w:val="005419AF"/>
    <w:rsid w:val="00544DB6"/>
    <w:rsid w:val="005471F9"/>
    <w:rsid w:val="0054756A"/>
    <w:rsid w:val="00554894"/>
    <w:rsid w:val="00554D43"/>
    <w:rsid w:val="00555C4F"/>
    <w:rsid w:val="005622D4"/>
    <w:rsid w:val="00563304"/>
    <w:rsid w:val="0056637F"/>
    <w:rsid w:val="00570326"/>
    <w:rsid w:val="00570417"/>
    <w:rsid w:val="005717EA"/>
    <w:rsid w:val="0057412E"/>
    <w:rsid w:val="005760E3"/>
    <w:rsid w:val="00576F2A"/>
    <w:rsid w:val="00577B0D"/>
    <w:rsid w:val="00584D5A"/>
    <w:rsid w:val="00585710"/>
    <w:rsid w:val="00586E8D"/>
    <w:rsid w:val="005907F2"/>
    <w:rsid w:val="00593DF4"/>
    <w:rsid w:val="0059618B"/>
    <w:rsid w:val="005A3E28"/>
    <w:rsid w:val="005A7016"/>
    <w:rsid w:val="005B2092"/>
    <w:rsid w:val="005B20B0"/>
    <w:rsid w:val="005B5E84"/>
    <w:rsid w:val="005B6EE5"/>
    <w:rsid w:val="005B774C"/>
    <w:rsid w:val="005B789E"/>
    <w:rsid w:val="005C0231"/>
    <w:rsid w:val="005C04E6"/>
    <w:rsid w:val="005C718F"/>
    <w:rsid w:val="005D1610"/>
    <w:rsid w:val="005D29A6"/>
    <w:rsid w:val="005D325C"/>
    <w:rsid w:val="005D3B0B"/>
    <w:rsid w:val="005D5C0B"/>
    <w:rsid w:val="005D7590"/>
    <w:rsid w:val="005E2A99"/>
    <w:rsid w:val="005E2D64"/>
    <w:rsid w:val="005E2DDC"/>
    <w:rsid w:val="005E3048"/>
    <w:rsid w:val="005E3819"/>
    <w:rsid w:val="005E3E7E"/>
    <w:rsid w:val="005E4453"/>
    <w:rsid w:val="005E4609"/>
    <w:rsid w:val="005E4CCE"/>
    <w:rsid w:val="005E50C1"/>
    <w:rsid w:val="005E5A21"/>
    <w:rsid w:val="005E6331"/>
    <w:rsid w:val="005F28DD"/>
    <w:rsid w:val="005F342A"/>
    <w:rsid w:val="005F4A37"/>
    <w:rsid w:val="00602945"/>
    <w:rsid w:val="00602E76"/>
    <w:rsid w:val="00607568"/>
    <w:rsid w:val="006075B0"/>
    <w:rsid w:val="006076C9"/>
    <w:rsid w:val="0060774B"/>
    <w:rsid w:val="0061272E"/>
    <w:rsid w:val="00614A9C"/>
    <w:rsid w:val="00615281"/>
    <w:rsid w:val="00615D30"/>
    <w:rsid w:val="006172CA"/>
    <w:rsid w:val="00621A46"/>
    <w:rsid w:val="00623E78"/>
    <w:rsid w:val="00623F3D"/>
    <w:rsid w:val="006244F7"/>
    <w:rsid w:val="00626FD3"/>
    <w:rsid w:val="006331E6"/>
    <w:rsid w:val="00633AA8"/>
    <w:rsid w:val="00633CDA"/>
    <w:rsid w:val="00635388"/>
    <w:rsid w:val="00637F8B"/>
    <w:rsid w:val="0064037E"/>
    <w:rsid w:val="00640733"/>
    <w:rsid w:val="00643B6B"/>
    <w:rsid w:val="00650EB2"/>
    <w:rsid w:val="0065190E"/>
    <w:rsid w:val="00655AA8"/>
    <w:rsid w:val="00662222"/>
    <w:rsid w:val="006627F1"/>
    <w:rsid w:val="00664AB0"/>
    <w:rsid w:val="0066581C"/>
    <w:rsid w:val="006704FB"/>
    <w:rsid w:val="00671BA7"/>
    <w:rsid w:val="00675440"/>
    <w:rsid w:val="006852CF"/>
    <w:rsid w:val="006901E4"/>
    <w:rsid w:val="00692728"/>
    <w:rsid w:val="00697002"/>
    <w:rsid w:val="00697098"/>
    <w:rsid w:val="006A03A0"/>
    <w:rsid w:val="006A1BE5"/>
    <w:rsid w:val="006A7644"/>
    <w:rsid w:val="006B08EB"/>
    <w:rsid w:val="006B287A"/>
    <w:rsid w:val="006B5E4B"/>
    <w:rsid w:val="006C1FBE"/>
    <w:rsid w:val="006C5B51"/>
    <w:rsid w:val="006C62E4"/>
    <w:rsid w:val="006C6343"/>
    <w:rsid w:val="006C7C12"/>
    <w:rsid w:val="006D0719"/>
    <w:rsid w:val="006D08B1"/>
    <w:rsid w:val="006D2656"/>
    <w:rsid w:val="006D3083"/>
    <w:rsid w:val="006D30D0"/>
    <w:rsid w:val="006E66A8"/>
    <w:rsid w:val="006F0C0B"/>
    <w:rsid w:val="006F3F1A"/>
    <w:rsid w:val="006F5DE2"/>
    <w:rsid w:val="006F66E9"/>
    <w:rsid w:val="007019D3"/>
    <w:rsid w:val="00701F8B"/>
    <w:rsid w:val="00703A31"/>
    <w:rsid w:val="00703D26"/>
    <w:rsid w:val="00704895"/>
    <w:rsid w:val="007049EB"/>
    <w:rsid w:val="00713A76"/>
    <w:rsid w:val="0072307B"/>
    <w:rsid w:val="007265DC"/>
    <w:rsid w:val="00726C8C"/>
    <w:rsid w:val="007279D8"/>
    <w:rsid w:val="00731800"/>
    <w:rsid w:val="0073472D"/>
    <w:rsid w:val="007407E0"/>
    <w:rsid w:val="00742A77"/>
    <w:rsid w:val="00742C78"/>
    <w:rsid w:val="00743F31"/>
    <w:rsid w:val="007472DF"/>
    <w:rsid w:val="007502DF"/>
    <w:rsid w:val="007532A5"/>
    <w:rsid w:val="007537AF"/>
    <w:rsid w:val="00762EBC"/>
    <w:rsid w:val="0076368C"/>
    <w:rsid w:val="007731F4"/>
    <w:rsid w:val="00774F63"/>
    <w:rsid w:val="007750CF"/>
    <w:rsid w:val="00775E57"/>
    <w:rsid w:val="00782074"/>
    <w:rsid w:val="0078347B"/>
    <w:rsid w:val="00783B1C"/>
    <w:rsid w:val="00784884"/>
    <w:rsid w:val="00784DAE"/>
    <w:rsid w:val="00787102"/>
    <w:rsid w:val="00787A6F"/>
    <w:rsid w:val="00787ED2"/>
    <w:rsid w:val="00792CB6"/>
    <w:rsid w:val="007931B2"/>
    <w:rsid w:val="00795BD5"/>
    <w:rsid w:val="00796092"/>
    <w:rsid w:val="00797385"/>
    <w:rsid w:val="00797F04"/>
    <w:rsid w:val="007A1BD2"/>
    <w:rsid w:val="007A3D41"/>
    <w:rsid w:val="007A76D6"/>
    <w:rsid w:val="007B1DA0"/>
    <w:rsid w:val="007B3E4D"/>
    <w:rsid w:val="007B4443"/>
    <w:rsid w:val="007B674F"/>
    <w:rsid w:val="007C5F03"/>
    <w:rsid w:val="007C6368"/>
    <w:rsid w:val="007C6814"/>
    <w:rsid w:val="007D01D0"/>
    <w:rsid w:val="007D1369"/>
    <w:rsid w:val="007D296B"/>
    <w:rsid w:val="007D310E"/>
    <w:rsid w:val="007D403F"/>
    <w:rsid w:val="007D68F7"/>
    <w:rsid w:val="007E1AC3"/>
    <w:rsid w:val="007E1CF8"/>
    <w:rsid w:val="007E601A"/>
    <w:rsid w:val="007E6D16"/>
    <w:rsid w:val="007F0559"/>
    <w:rsid w:val="007F11DB"/>
    <w:rsid w:val="007F34D7"/>
    <w:rsid w:val="007F3D70"/>
    <w:rsid w:val="007F4782"/>
    <w:rsid w:val="007F6420"/>
    <w:rsid w:val="007F71DE"/>
    <w:rsid w:val="00801408"/>
    <w:rsid w:val="00804131"/>
    <w:rsid w:val="00811C0F"/>
    <w:rsid w:val="0081353A"/>
    <w:rsid w:val="008151BF"/>
    <w:rsid w:val="0081524A"/>
    <w:rsid w:val="008168BA"/>
    <w:rsid w:val="00820173"/>
    <w:rsid w:val="00821AF9"/>
    <w:rsid w:val="00826A81"/>
    <w:rsid w:val="00827510"/>
    <w:rsid w:val="008302EE"/>
    <w:rsid w:val="00832D65"/>
    <w:rsid w:val="00834132"/>
    <w:rsid w:val="00835681"/>
    <w:rsid w:val="008363C3"/>
    <w:rsid w:val="0083766A"/>
    <w:rsid w:val="00840150"/>
    <w:rsid w:val="00843BF1"/>
    <w:rsid w:val="00853A8A"/>
    <w:rsid w:val="00856DC4"/>
    <w:rsid w:val="00861037"/>
    <w:rsid w:val="00867C59"/>
    <w:rsid w:val="00870833"/>
    <w:rsid w:val="00871769"/>
    <w:rsid w:val="00884358"/>
    <w:rsid w:val="008845B5"/>
    <w:rsid w:val="00884B89"/>
    <w:rsid w:val="00886215"/>
    <w:rsid w:val="00890051"/>
    <w:rsid w:val="00890928"/>
    <w:rsid w:val="00892B17"/>
    <w:rsid w:val="00892D9A"/>
    <w:rsid w:val="00896C3D"/>
    <w:rsid w:val="00897AA0"/>
    <w:rsid w:val="008A283B"/>
    <w:rsid w:val="008A445B"/>
    <w:rsid w:val="008B0DA1"/>
    <w:rsid w:val="008B3406"/>
    <w:rsid w:val="008C0A79"/>
    <w:rsid w:val="008C24D9"/>
    <w:rsid w:val="008C3A04"/>
    <w:rsid w:val="008C5175"/>
    <w:rsid w:val="008C6C07"/>
    <w:rsid w:val="008C7DFE"/>
    <w:rsid w:val="008D1339"/>
    <w:rsid w:val="008D4CE2"/>
    <w:rsid w:val="008E2098"/>
    <w:rsid w:val="008E360B"/>
    <w:rsid w:val="008E5FC0"/>
    <w:rsid w:val="008E6927"/>
    <w:rsid w:val="008F05A8"/>
    <w:rsid w:val="008F0978"/>
    <w:rsid w:val="008F381C"/>
    <w:rsid w:val="008F59EA"/>
    <w:rsid w:val="008F71D1"/>
    <w:rsid w:val="009010CF"/>
    <w:rsid w:val="009018B0"/>
    <w:rsid w:val="009043D5"/>
    <w:rsid w:val="00904B2B"/>
    <w:rsid w:val="00904F2C"/>
    <w:rsid w:val="00905110"/>
    <w:rsid w:val="0090637B"/>
    <w:rsid w:val="00906AD4"/>
    <w:rsid w:val="009108A6"/>
    <w:rsid w:val="00911F1C"/>
    <w:rsid w:val="00912459"/>
    <w:rsid w:val="00913676"/>
    <w:rsid w:val="00915BC2"/>
    <w:rsid w:val="00922ACE"/>
    <w:rsid w:val="00923B3D"/>
    <w:rsid w:val="00923DF3"/>
    <w:rsid w:val="00925ABF"/>
    <w:rsid w:val="00927FF6"/>
    <w:rsid w:val="009313D3"/>
    <w:rsid w:val="00932E89"/>
    <w:rsid w:val="00936386"/>
    <w:rsid w:val="00941B6C"/>
    <w:rsid w:val="0094329A"/>
    <w:rsid w:val="00950EDE"/>
    <w:rsid w:val="00953805"/>
    <w:rsid w:val="00953902"/>
    <w:rsid w:val="00954C79"/>
    <w:rsid w:val="00956CBD"/>
    <w:rsid w:val="009574CB"/>
    <w:rsid w:val="009577FA"/>
    <w:rsid w:val="00957B92"/>
    <w:rsid w:val="0096705A"/>
    <w:rsid w:val="009670A8"/>
    <w:rsid w:val="00967D8E"/>
    <w:rsid w:val="00970FB0"/>
    <w:rsid w:val="00971B35"/>
    <w:rsid w:val="009751BE"/>
    <w:rsid w:val="00975CE7"/>
    <w:rsid w:val="00976320"/>
    <w:rsid w:val="009763AD"/>
    <w:rsid w:val="00977165"/>
    <w:rsid w:val="00977F36"/>
    <w:rsid w:val="009829BF"/>
    <w:rsid w:val="009835BB"/>
    <w:rsid w:val="00992086"/>
    <w:rsid w:val="009928FA"/>
    <w:rsid w:val="00992CFF"/>
    <w:rsid w:val="00993268"/>
    <w:rsid w:val="009937DD"/>
    <w:rsid w:val="009976C5"/>
    <w:rsid w:val="009A00EA"/>
    <w:rsid w:val="009A0686"/>
    <w:rsid w:val="009A48CA"/>
    <w:rsid w:val="009A6671"/>
    <w:rsid w:val="009A6F20"/>
    <w:rsid w:val="009A7BAA"/>
    <w:rsid w:val="009B102F"/>
    <w:rsid w:val="009B27C8"/>
    <w:rsid w:val="009B2802"/>
    <w:rsid w:val="009B63E5"/>
    <w:rsid w:val="009B75EF"/>
    <w:rsid w:val="009C291E"/>
    <w:rsid w:val="009C3C73"/>
    <w:rsid w:val="009C4DB1"/>
    <w:rsid w:val="009C6F47"/>
    <w:rsid w:val="009C7D37"/>
    <w:rsid w:val="009D1B07"/>
    <w:rsid w:val="009D2DBE"/>
    <w:rsid w:val="009D73E8"/>
    <w:rsid w:val="009E1640"/>
    <w:rsid w:val="009E3C43"/>
    <w:rsid w:val="009E409E"/>
    <w:rsid w:val="009E4DF4"/>
    <w:rsid w:val="009F15BD"/>
    <w:rsid w:val="009F1FDC"/>
    <w:rsid w:val="009F6E1D"/>
    <w:rsid w:val="00A04857"/>
    <w:rsid w:val="00A06A3B"/>
    <w:rsid w:val="00A11268"/>
    <w:rsid w:val="00A17985"/>
    <w:rsid w:val="00A20A20"/>
    <w:rsid w:val="00A219A0"/>
    <w:rsid w:val="00A24E80"/>
    <w:rsid w:val="00A2509B"/>
    <w:rsid w:val="00A30FDE"/>
    <w:rsid w:val="00A31068"/>
    <w:rsid w:val="00A3108D"/>
    <w:rsid w:val="00A32D7F"/>
    <w:rsid w:val="00A42F3E"/>
    <w:rsid w:val="00A42F50"/>
    <w:rsid w:val="00A4446F"/>
    <w:rsid w:val="00A44E73"/>
    <w:rsid w:val="00A46FF5"/>
    <w:rsid w:val="00A473C9"/>
    <w:rsid w:val="00A47E34"/>
    <w:rsid w:val="00A50027"/>
    <w:rsid w:val="00A55103"/>
    <w:rsid w:val="00A60B42"/>
    <w:rsid w:val="00A64581"/>
    <w:rsid w:val="00A660EA"/>
    <w:rsid w:val="00A66D31"/>
    <w:rsid w:val="00A77954"/>
    <w:rsid w:val="00A82D0A"/>
    <w:rsid w:val="00A90976"/>
    <w:rsid w:val="00A959DF"/>
    <w:rsid w:val="00A95C25"/>
    <w:rsid w:val="00AA1962"/>
    <w:rsid w:val="00AA2ECF"/>
    <w:rsid w:val="00AA457C"/>
    <w:rsid w:val="00AA4D3E"/>
    <w:rsid w:val="00AA542A"/>
    <w:rsid w:val="00AA57AF"/>
    <w:rsid w:val="00AA5B61"/>
    <w:rsid w:val="00AA7EAA"/>
    <w:rsid w:val="00AB2D46"/>
    <w:rsid w:val="00AB4622"/>
    <w:rsid w:val="00AC15CB"/>
    <w:rsid w:val="00AC2998"/>
    <w:rsid w:val="00AC352E"/>
    <w:rsid w:val="00AC3792"/>
    <w:rsid w:val="00AC6C16"/>
    <w:rsid w:val="00AD0F27"/>
    <w:rsid w:val="00AD24AB"/>
    <w:rsid w:val="00AD43BB"/>
    <w:rsid w:val="00AD6208"/>
    <w:rsid w:val="00AE1216"/>
    <w:rsid w:val="00AE273B"/>
    <w:rsid w:val="00AE2B17"/>
    <w:rsid w:val="00AE3BE2"/>
    <w:rsid w:val="00AE4548"/>
    <w:rsid w:val="00AE5987"/>
    <w:rsid w:val="00AF092F"/>
    <w:rsid w:val="00AF7466"/>
    <w:rsid w:val="00AF7B6E"/>
    <w:rsid w:val="00B03861"/>
    <w:rsid w:val="00B03A97"/>
    <w:rsid w:val="00B059DD"/>
    <w:rsid w:val="00B067F3"/>
    <w:rsid w:val="00B06FE5"/>
    <w:rsid w:val="00B10175"/>
    <w:rsid w:val="00B10648"/>
    <w:rsid w:val="00B12202"/>
    <w:rsid w:val="00B16086"/>
    <w:rsid w:val="00B17A1C"/>
    <w:rsid w:val="00B2295D"/>
    <w:rsid w:val="00B22DA4"/>
    <w:rsid w:val="00B23ABE"/>
    <w:rsid w:val="00B2624A"/>
    <w:rsid w:val="00B30599"/>
    <w:rsid w:val="00B3384F"/>
    <w:rsid w:val="00B338E7"/>
    <w:rsid w:val="00B37AD7"/>
    <w:rsid w:val="00B4130E"/>
    <w:rsid w:val="00B41E41"/>
    <w:rsid w:val="00B46B46"/>
    <w:rsid w:val="00B4729C"/>
    <w:rsid w:val="00B51439"/>
    <w:rsid w:val="00B5230A"/>
    <w:rsid w:val="00B53255"/>
    <w:rsid w:val="00B54DF9"/>
    <w:rsid w:val="00B555E7"/>
    <w:rsid w:val="00B60288"/>
    <w:rsid w:val="00B610FC"/>
    <w:rsid w:val="00B619D5"/>
    <w:rsid w:val="00B6462D"/>
    <w:rsid w:val="00B65EDD"/>
    <w:rsid w:val="00B66AE8"/>
    <w:rsid w:val="00B672F0"/>
    <w:rsid w:val="00B67C62"/>
    <w:rsid w:val="00B70051"/>
    <w:rsid w:val="00B72F67"/>
    <w:rsid w:val="00B75A64"/>
    <w:rsid w:val="00B764DF"/>
    <w:rsid w:val="00B767E1"/>
    <w:rsid w:val="00B772A9"/>
    <w:rsid w:val="00B81A08"/>
    <w:rsid w:val="00B81C48"/>
    <w:rsid w:val="00B82FE6"/>
    <w:rsid w:val="00B83A20"/>
    <w:rsid w:val="00B9168E"/>
    <w:rsid w:val="00B918ED"/>
    <w:rsid w:val="00B91C39"/>
    <w:rsid w:val="00B92253"/>
    <w:rsid w:val="00B930CF"/>
    <w:rsid w:val="00B97521"/>
    <w:rsid w:val="00BA2F19"/>
    <w:rsid w:val="00BA3B48"/>
    <w:rsid w:val="00BB25C8"/>
    <w:rsid w:val="00BB30EE"/>
    <w:rsid w:val="00BC04E6"/>
    <w:rsid w:val="00BC1543"/>
    <w:rsid w:val="00BC3947"/>
    <w:rsid w:val="00BC4AC0"/>
    <w:rsid w:val="00BC7BF5"/>
    <w:rsid w:val="00BD3741"/>
    <w:rsid w:val="00BD57B6"/>
    <w:rsid w:val="00BE2538"/>
    <w:rsid w:val="00BE2EBA"/>
    <w:rsid w:val="00BE41DB"/>
    <w:rsid w:val="00BE59E8"/>
    <w:rsid w:val="00BE7CB9"/>
    <w:rsid w:val="00BF1E59"/>
    <w:rsid w:val="00BF3251"/>
    <w:rsid w:val="00BF3349"/>
    <w:rsid w:val="00BF39E5"/>
    <w:rsid w:val="00BF5FCE"/>
    <w:rsid w:val="00C00B87"/>
    <w:rsid w:val="00C01568"/>
    <w:rsid w:val="00C03C27"/>
    <w:rsid w:val="00C04063"/>
    <w:rsid w:val="00C043B3"/>
    <w:rsid w:val="00C056BB"/>
    <w:rsid w:val="00C05BB7"/>
    <w:rsid w:val="00C0650F"/>
    <w:rsid w:val="00C12C31"/>
    <w:rsid w:val="00C207BC"/>
    <w:rsid w:val="00C2133D"/>
    <w:rsid w:val="00C26F21"/>
    <w:rsid w:val="00C30483"/>
    <w:rsid w:val="00C323A1"/>
    <w:rsid w:val="00C341DE"/>
    <w:rsid w:val="00C36060"/>
    <w:rsid w:val="00C3673F"/>
    <w:rsid w:val="00C40002"/>
    <w:rsid w:val="00C406D8"/>
    <w:rsid w:val="00C4648C"/>
    <w:rsid w:val="00C46D8A"/>
    <w:rsid w:val="00C50BBB"/>
    <w:rsid w:val="00C525EA"/>
    <w:rsid w:val="00C52C11"/>
    <w:rsid w:val="00C5635D"/>
    <w:rsid w:val="00C57220"/>
    <w:rsid w:val="00C60E83"/>
    <w:rsid w:val="00C64B38"/>
    <w:rsid w:val="00C66D9B"/>
    <w:rsid w:val="00C67BD8"/>
    <w:rsid w:val="00C70430"/>
    <w:rsid w:val="00C72828"/>
    <w:rsid w:val="00C76181"/>
    <w:rsid w:val="00C7670E"/>
    <w:rsid w:val="00C76E8B"/>
    <w:rsid w:val="00C772D9"/>
    <w:rsid w:val="00C77B2E"/>
    <w:rsid w:val="00C80E10"/>
    <w:rsid w:val="00C81F9C"/>
    <w:rsid w:val="00C83B2F"/>
    <w:rsid w:val="00C84199"/>
    <w:rsid w:val="00C90377"/>
    <w:rsid w:val="00C920AA"/>
    <w:rsid w:val="00C924A9"/>
    <w:rsid w:val="00C93334"/>
    <w:rsid w:val="00C957D7"/>
    <w:rsid w:val="00C95D2B"/>
    <w:rsid w:val="00CA0407"/>
    <w:rsid w:val="00CA0F64"/>
    <w:rsid w:val="00CA612F"/>
    <w:rsid w:val="00CA758D"/>
    <w:rsid w:val="00CB006B"/>
    <w:rsid w:val="00CB07E9"/>
    <w:rsid w:val="00CB12F0"/>
    <w:rsid w:val="00CB5D6D"/>
    <w:rsid w:val="00CB673C"/>
    <w:rsid w:val="00CB7457"/>
    <w:rsid w:val="00CC0D29"/>
    <w:rsid w:val="00CC11B6"/>
    <w:rsid w:val="00CC5F2C"/>
    <w:rsid w:val="00CC6C5A"/>
    <w:rsid w:val="00CC7C72"/>
    <w:rsid w:val="00CD207F"/>
    <w:rsid w:val="00CE2C01"/>
    <w:rsid w:val="00CE5CBB"/>
    <w:rsid w:val="00CE5ED0"/>
    <w:rsid w:val="00CE6899"/>
    <w:rsid w:val="00CE7A3B"/>
    <w:rsid w:val="00CF331F"/>
    <w:rsid w:val="00CF496C"/>
    <w:rsid w:val="00CF6D7D"/>
    <w:rsid w:val="00D10B73"/>
    <w:rsid w:val="00D148EB"/>
    <w:rsid w:val="00D15F8C"/>
    <w:rsid w:val="00D167E5"/>
    <w:rsid w:val="00D17578"/>
    <w:rsid w:val="00D17EF7"/>
    <w:rsid w:val="00D204CA"/>
    <w:rsid w:val="00D21DFF"/>
    <w:rsid w:val="00D21E59"/>
    <w:rsid w:val="00D22CCF"/>
    <w:rsid w:val="00D245EC"/>
    <w:rsid w:val="00D275CE"/>
    <w:rsid w:val="00D30FE6"/>
    <w:rsid w:val="00D3490D"/>
    <w:rsid w:val="00D43D46"/>
    <w:rsid w:val="00D44FB8"/>
    <w:rsid w:val="00D46610"/>
    <w:rsid w:val="00D5054A"/>
    <w:rsid w:val="00D545CE"/>
    <w:rsid w:val="00D54EE6"/>
    <w:rsid w:val="00D55719"/>
    <w:rsid w:val="00D55BFF"/>
    <w:rsid w:val="00D56DDF"/>
    <w:rsid w:val="00D60199"/>
    <w:rsid w:val="00D60B7B"/>
    <w:rsid w:val="00D63BA1"/>
    <w:rsid w:val="00D643D1"/>
    <w:rsid w:val="00D64C90"/>
    <w:rsid w:val="00D67470"/>
    <w:rsid w:val="00D67ECA"/>
    <w:rsid w:val="00D7267A"/>
    <w:rsid w:val="00D74B19"/>
    <w:rsid w:val="00D7727E"/>
    <w:rsid w:val="00D811D9"/>
    <w:rsid w:val="00D82B93"/>
    <w:rsid w:val="00D850E2"/>
    <w:rsid w:val="00D9044B"/>
    <w:rsid w:val="00D919AB"/>
    <w:rsid w:val="00D91B9D"/>
    <w:rsid w:val="00D93FAB"/>
    <w:rsid w:val="00D963D1"/>
    <w:rsid w:val="00DA06EB"/>
    <w:rsid w:val="00DA0C34"/>
    <w:rsid w:val="00DA2CE5"/>
    <w:rsid w:val="00DA36AB"/>
    <w:rsid w:val="00DB0978"/>
    <w:rsid w:val="00DB2F03"/>
    <w:rsid w:val="00DB3866"/>
    <w:rsid w:val="00DB7DAA"/>
    <w:rsid w:val="00DC0404"/>
    <w:rsid w:val="00DC2E25"/>
    <w:rsid w:val="00DD274C"/>
    <w:rsid w:val="00DD43AC"/>
    <w:rsid w:val="00DD550A"/>
    <w:rsid w:val="00DD5D0D"/>
    <w:rsid w:val="00DD5EA7"/>
    <w:rsid w:val="00DE0B17"/>
    <w:rsid w:val="00DE37DF"/>
    <w:rsid w:val="00DE475F"/>
    <w:rsid w:val="00DE4ABB"/>
    <w:rsid w:val="00DE6673"/>
    <w:rsid w:val="00DE6EF5"/>
    <w:rsid w:val="00DE743B"/>
    <w:rsid w:val="00DF2FBD"/>
    <w:rsid w:val="00DF3140"/>
    <w:rsid w:val="00DF797A"/>
    <w:rsid w:val="00E03382"/>
    <w:rsid w:val="00E04BE4"/>
    <w:rsid w:val="00E04DFF"/>
    <w:rsid w:val="00E1081D"/>
    <w:rsid w:val="00E11D85"/>
    <w:rsid w:val="00E16602"/>
    <w:rsid w:val="00E17B16"/>
    <w:rsid w:val="00E30F60"/>
    <w:rsid w:val="00E33DC1"/>
    <w:rsid w:val="00E34F97"/>
    <w:rsid w:val="00E41710"/>
    <w:rsid w:val="00E42294"/>
    <w:rsid w:val="00E45F0C"/>
    <w:rsid w:val="00E45F62"/>
    <w:rsid w:val="00E460B4"/>
    <w:rsid w:val="00E50719"/>
    <w:rsid w:val="00E514EC"/>
    <w:rsid w:val="00E52A8A"/>
    <w:rsid w:val="00E535B2"/>
    <w:rsid w:val="00E5432F"/>
    <w:rsid w:val="00E564A5"/>
    <w:rsid w:val="00E57106"/>
    <w:rsid w:val="00E60A2F"/>
    <w:rsid w:val="00E61AFE"/>
    <w:rsid w:val="00E62ECF"/>
    <w:rsid w:val="00E63144"/>
    <w:rsid w:val="00E63EB5"/>
    <w:rsid w:val="00E7182E"/>
    <w:rsid w:val="00E72129"/>
    <w:rsid w:val="00E7632C"/>
    <w:rsid w:val="00E81315"/>
    <w:rsid w:val="00E81F88"/>
    <w:rsid w:val="00E84736"/>
    <w:rsid w:val="00E8639A"/>
    <w:rsid w:val="00E86A87"/>
    <w:rsid w:val="00E87DFE"/>
    <w:rsid w:val="00E92A43"/>
    <w:rsid w:val="00E92FAA"/>
    <w:rsid w:val="00E965E7"/>
    <w:rsid w:val="00E9682D"/>
    <w:rsid w:val="00E9773C"/>
    <w:rsid w:val="00E9782D"/>
    <w:rsid w:val="00E97C9B"/>
    <w:rsid w:val="00EA0C5D"/>
    <w:rsid w:val="00EA2332"/>
    <w:rsid w:val="00EA252A"/>
    <w:rsid w:val="00EA3BB3"/>
    <w:rsid w:val="00EA577D"/>
    <w:rsid w:val="00EA62E0"/>
    <w:rsid w:val="00EA696D"/>
    <w:rsid w:val="00EB0990"/>
    <w:rsid w:val="00EB0AD4"/>
    <w:rsid w:val="00EB36E0"/>
    <w:rsid w:val="00EB49EE"/>
    <w:rsid w:val="00EC0BB0"/>
    <w:rsid w:val="00EC20BC"/>
    <w:rsid w:val="00EC2684"/>
    <w:rsid w:val="00EC36DD"/>
    <w:rsid w:val="00EC3F1F"/>
    <w:rsid w:val="00EC4997"/>
    <w:rsid w:val="00EC613F"/>
    <w:rsid w:val="00EC794C"/>
    <w:rsid w:val="00ED1616"/>
    <w:rsid w:val="00ED4E5D"/>
    <w:rsid w:val="00ED6958"/>
    <w:rsid w:val="00EE27B5"/>
    <w:rsid w:val="00EE30CD"/>
    <w:rsid w:val="00EE4BFE"/>
    <w:rsid w:val="00EE4E2E"/>
    <w:rsid w:val="00EE5F9B"/>
    <w:rsid w:val="00EE6C4F"/>
    <w:rsid w:val="00EE7DFD"/>
    <w:rsid w:val="00EF2CAA"/>
    <w:rsid w:val="00EF44EC"/>
    <w:rsid w:val="00F03F04"/>
    <w:rsid w:val="00F1108C"/>
    <w:rsid w:val="00F11C19"/>
    <w:rsid w:val="00F12A5B"/>
    <w:rsid w:val="00F12C70"/>
    <w:rsid w:val="00F142BB"/>
    <w:rsid w:val="00F16FB7"/>
    <w:rsid w:val="00F20F0C"/>
    <w:rsid w:val="00F22F4B"/>
    <w:rsid w:val="00F2644E"/>
    <w:rsid w:val="00F32C70"/>
    <w:rsid w:val="00F35CE0"/>
    <w:rsid w:val="00F3701D"/>
    <w:rsid w:val="00F375D7"/>
    <w:rsid w:val="00F4051F"/>
    <w:rsid w:val="00F40C7C"/>
    <w:rsid w:val="00F42CFF"/>
    <w:rsid w:val="00F43D29"/>
    <w:rsid w:val="00F47D66"/>
    <w:rsid w:val="00F50C5B"/>
    <w:rsid w:val="00F51B9D"/>
    <w:rsid w:val="00F520BD"/>
    <w:rsid w:val="00F53770"/>
    <w:rsid w:val="00F541EF"/>
    <w:rsid w:val="00F548F8"/>
    <w:rsid w:val="00F579D0"/>
    <w:rsid w:val="00F61B2A"/>
    <w:rsid w:val="00F63FBA"/>
    <w:rsid w:val="00F66EFE"/>
    <w:rsid w:val="00F70011"/>
    <w:rsid w:val="00F72302"/>
    <w:rsid w:val="00F7558F"/>
    <w:rsid w:val="00F7625C"/>
    <w:rsid w:val="00F80463"/>
    <w:rsid w:val="00F81472"/>
    <w:rsid w:val="00F821CF"/>
    <w:rsid w:val="00F900A1"/>
    <w:rsid w:val="00F9147E"/>
    <w:rsid w:val="00F9330A"/>
    <w:rsid w:val="00F95145"/>
    <w:rsid w:val="00F95382"/>
    <w:rsid w:val="00F963D2"/>
    <w:rsid w:val="00F9734F"/>
    <w:rsid w:val="00F97BBF"/>
    <w:rsid w:val="00FA12A4"/>
    <w:rsid w:val="00FA4223"/>
    <w:rsid w:val="00FA4981"/>
    <w:rsid w:val="00FA6859"/>
    <w:rsid w:val="00FA6D55"/>
    <w:rsid w:val="00FB277B"/>
    <w:rsid w:val="00FB50C0"/>
    <w:rsid w:val="00FB5E8E"/>
    <w:rsid w:val="00FB73FC"/>
    <w:rsid w:val="00FC484F"/>
    <w:rsid w:val="00FC58D4"/>
    <w:rsid w:val="00FC73C7"/>
    <w:rsid w:val="00FC7797"/>
    <w:rsid w:val="00FC7A8C"/>
    <w:rsid w:val="00FD312B"/>
    <w:rsid w:val="00FD46D4"/>
    <w:rsid w:val="00FD4C98"/>
    <w:rsid w:val="00FD5429"/>
    <w:rsid w:val="00FE1B64"/>
    <w:rsid w:val="00FE2320"/>
    <w:rsid w:val="00FE3A97"/>
    <w:rsid w:val="00FE400C"/>
    <w:rsid w:val="00FE7E6D"/>
    <w:rsid w:val="00FF1EBC"/>
    <w:rsid w:val="00FF4EB7"/>
    <w:rsid w:val="0D8D66D8"/>
    <w:rsid w:val="1B04B5B0"/>
    <w:rsid w:val="227FA2A6"/>
    <w:rsid w:val="24926F99"/>
    <w:rsid w:val="38DFFAC3"/>
    <w:rsid w:val="3FC2ABE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03D5B7"/>
  <w15:chartTrackingRefBased/>
  <w15:docId w15:val="{BDCFE66E-6420-4AAF-A1B7-C6066F20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82B"/>
    <w:pPr>
      <w:spacing w:after="200" w:line="276" w:lineRule="auto"/>
    </w:pPr>
    <w:rPr>
      <w:rFonts w:eastAsiaTheme="minorEastAsia"/>
    </w:rPr>
  </w:style>
  <w:style w:type="paragraph" w:styleId="Titre1">
    <w:name w:val="heading 1"/>
    <w:basedOn w:val="Normal"/>
    <w:next w:val="Normal"/>
    <w:link w:val="Titre1Car"/>
    <w:qFormat/>
    <w:rsid w:val="00C72828"/>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240" w:after="240" w:line="240" w:lineRule="auto"/>
      <w:outlineLvl w:val="0"/>
    </w:pPr>
    <w:rPr>
      <w:rFonts w:eastAsia="Times New Roman" w:cs="Times New Roman"/>
      <w:b/>
      <w:szCs w:val="20"/>
      <w:lang w:eastAsia="fr-FR"/>
    </w:rPr>
  </w:style>
  <w:style w:type="paragraph" w:styleId="Titre2">
    <w:name w:val="heading 2"/>
    <w:basedOn w:val="Normal"/>
    <w:next w:val="Normal"/>
    <w:link w:val="Titre2Car"/>
    <w:uiPriority w:val="9"/>
    <w:unhideWhenUsed/>
    <w:qFormat/>
    <w:rsid w:val="00F900A1"/>
    <w:pPr>
      <w:keepNext/>
      <w:keepLines/>
      <w:spacing w:before="40" w:after="0"/>
      <w:outlineLvl w:val="1"/>
    </w:pPr>
    <w:rPr>
      <w:rFonts w:eastAsiaTheme="majorEastAsia" w:cstheme="majorBidi"/>
      <w:b/>
      <w:szCs w:val="26"/>
      <w:u w:val="single"/>
    </w:rPr>
  </w:style>
  <w:style w:type="paragraph" w:styleId="Titre3">
    <w:name w:val="heading 3"/>
    <w:basedOn w:val="Normal"/>
    <w:next w:val="Normal"/>
    <w:link w:val="Titre3Car"/>
    <w:uiPriority w:val="9"/>
    <w:unhideWhenUsed/>
    <w:qFormat/>
    <w:rsid w:val="00285F9C"/>
    <w:pPr>
      <w:keepNext/>
      <w:keepLines/>
      <w:spacing w:before="40" w:after="0"/>
      <w:outlineLvl w:val="2"/>
    </w:pPr>
    <w:rPr>
      <w:rFonts w:eastAsiaTheme="majorEastAsia" w:cstheme="minorHAnsi"/>
      <w:i/>
      <w:iCs/>
      <w:u w:val="single"/>
    </w:rPr>
  </w:style>
  <w:style w:type="paragraph" w:styleId="Titre4">
    <w:name w:val="heading 4"/>
    <w:basedOn w:val="Normal"/>
    <w:next w:val="Normal"/>
    <w:link w:val="Titre4Car"/>
    <w:uiPriority w:val="9"/>
    <w:unhideWhenUsed/>
    <w:qFormat/>
    <w:rsid w:val="00A66D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2727E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2828"/>
    <w:rPr>
      <w:rFonts w:eastAsia="Times New Roman" w:cs="Times New Roman"/>
      <w:b/>
      <w:szCs w:val="20"/>
      <w:shd w:val="clear" w:color="auto" w:fill="FFFFFF" w:themeFill="background1"/>
      <w:lang w:eastAsia="fr-FR"/>
    </w:rPr>
  </w:style>
  <w:style w:type="paragraph" w:styleId="Notedebasdepage">
    <w:name w:val="footnote text"/>
    <w:basedOn w:val="Normal"/>
    <w:link w:val="NotedebasdepageCar"/>
    <w:unhideWhenUsed/>
    <w:rsid w:val="004F782B"/>
    <w:pPr>
      <w:spacing w:after="0" w:line="240" w:lineRule="auto"/>
    </w:pPr>
    <w:rPr>
      <w:sz w:val="20"/>
      <w:szCs w:val="20"/>
    </w:rPr>
  </w:style>
  <w:style w:type="character" w:customStyle="1" w:styleId="NotedebasdepageCar">
    <w:name w:val="Note de bas de page Car"/>
    <w:basedOn w:val="Policepardfaut"/>
    <w:link w:val="Notedebasdepage"/>
    <w:rsid w:val="004F782B"/>
    <w:rPr>
      <w:rFonts w:eastAsiaTheme="minorEastAsia"/>
      <w:sz w:val="20"/>
      <w:szCs w:val="20"/>
      <w:lang w:val="en-GB"/>
    </w:rPr>
  </w:style>
  <w:style w:type="character" w:styleId="Appelnotedebasdep">
    <w:name w:val="footnote reference"/>
    <w:basedOn w:val="Policepardfaut"/>
    <w:rsid w:val="004F782B"/>
    <w:rPr>
      <w:rFonts w:ascii="Times New Roman" w:hAnsi="Times New Roman"/>
      <w:sz w:val="20"/>
      <w:vertAlign w:val="superscript"/>
    </w:rPr>
  </w:style>
  <w:style w:type="paragraph" w:styleId="Paragraphedeliste">
    <w:name w:val="List Paragraph"/>
    <w:aliases w:val="Indent Paragraph,Lettre d'introduction,Paragraphe de liste PBLH,Graph &amp; Table tite,Bullet Points,Liste Paragraf,Llista Nivell1,Lista de nivel 1,Titre1,TITRE2 STYLE GREG,TP Liste,texte de base,Puce focus,Normal bullet 2"/>
    <w:basedOn w:val="Normal"/>
    <w:link w:val="ParagraphedelisteCar"/>
    <w:uiPriority w:val="34"/>
    <w:qFormat/>
    <w:rsid w:val="004F782B"/>
    <w:pPr>
      <w:ind w:left="720"/>
      <w:contextualSpacing/>
    </w:pPr>
  </w:style>
  <w:style w:type="paragraph" w:styleId="En-tte">
    <w:name w:val="header"/>
    <w:basedOn w:val="Normal"/>
    <w:link w:val="En-tteCar"/>
    <w:uiPriority w:val="99"/>
    <w:rsid w:val="004F782B"/>
    <w:pPr>
      <w:tabs>
        <w:tab w:val="center" w:pos="4320"/>
        <w:tab w:val="right" w:pos="8640"/>
      </w:tabs>
      <w:spacing w:after="0" w:line="240" w:lineRule="auto"/>
    </w:pPr>
    <w:rPr>
      <w:rFonts w:ascii="Times New Roman" w:eastAsia="Times New Roman" w:hAnsi="Times New Roman" w:cs="Times New Roman"/>
      <w:sz w:val="24"/>
      <w:szCs w:val="20"/>
      <w:lang w:eastAsia="fr-FR"/>
    </w:rPr>
  </w:style>
  <w:style w:type="character" w:customStyle="1" w:styleId="En-tteCar">
    <w:name w:val="En-tête Car"/>
    <w:basedOn w:val="Policepardfaut"/>
    <w:link w:val="En-tte"/>
    <w:uiPriority w:val="99"/>
    <w:rsid w:val="004F782B"/>
    <w:rPr>
      <w:rFonts w:ascii="Times New Roman" w:eastAsia="Times New Roman" w:hAnsi="Times New Roman" w:cs="Times New Roman"/>
      <w:sz w:val="24"/>
      <w:szCs w:val="20"/>
      <w:lang w:val="en-GB" w:eastAsia="fr-FR"/>
    </w:rPr>
  </w:style>
  <w:style w:type="character" w:styleId="Numrodepage">
    <w:name w:val="page number"/>
    <w:basedOn w:val="Policepardfaut"/>
    <w:rsid w:val="004F782B"/>
  </w:style>
  <w:style w:type="character" w:styleId="Lienhypertexte">
    <w:name w:val="Hyperlink"/>
    <w:uiPriority w:val="99"/>
    <w:rsid w:val="004F782B"/>
    <w:rPr>
      <w:color w:val="0000FF"/>
      <w:u w:val="single"/>
    </w:rPr>
  </w:style>
  <w:style w:type="paragraph" w:customStyle="1" w:styleId="Bullet1-LuxDev">
    <w:name w:val="Bullet 1- LuxDev"/>
    <w:basedOn w:val="Normal"/>
    <w:autoRedefine/>
    <w:qFormat/>
    <w:rsid w:val="002420CD"/>
    <w:pPr>
      <w:numPr>
        <w:numId w:val="2"/>
      </w:numPr>
      <w:suppressAutoHyphens/>
      <w:spacing w:after="120" w:line="240" w:lineRule="auto"/>
      <w:contextualSpacing/>
      <w:jc w:val="both"/>
    </w:pPr>
    <w:rPr>
      <w:rFonts w:ascii="Arial" w:eastAsia="MS Mincho" w:hAnsi="Arial" w:cs="Times New Roman"/>
      <w:b/>
      <w:lang w:eastAsia="ja-JP" w:bidi="en-US"/>
    </w:rPr>
  </w:style>
  <w:style w:type="paragraph" w:customStyle="1" w:styleId="Bullet2-LuxDev">
    <w:name w:val="Bullet 2 - LuxDev"/>
    <w:basedOn w:val="Normal"/>
    <w:autoRedefine/>
    <w:qFormat/>
    <w:rsid w:val="004F782B"/>
    <w:pPr>
      <w:suppressAutoHyphens/>
      <w:spacing w:after="120" w:line="240" w:lineRule="auto"/>
      <w:ind w:left="360" w:firstLine="360"/>
      <w:contextualSpacing/>
      <w:jc w:val="both"/>
    </w:pPr>
    <w:rPr>
      <w:rFonts w:ascii="Arial" w:eastAsia="MS Mincho" w:hAnsi="Arial" w:cs="Times New Roman"/>
      <w:sz w:val="20"/>
      <w:szCs w:val="20"/>
      <w:lang w:eastAsia="ja-JP"/>
    </w:rPr>
  </w:style>
  <w:style w:type="paragraph" w:customStyle="1" w:styleId="Title1-LuxDev">
    <w:name w:val="Title 1 - LuxDev"/>
    <w:basedOn w:val="Normal"/>
    <w:next w:val="Normal"/>
    <w:autoRedefine/>
    <w:qFormat/>
    <w:rsid w:val="0048027B"/>
    <w:pPr>
      <w:numPr>
        <w:numId w:val="1"/>
      </w:numPr>
      <w:pBdr>
        <w:top w:val="single" w:sz="4" w:space="1" w:color="auto"/>
        <w:left w:val="single" w:sz="4" w:space="4" w:color="auto"/>
        <w:bottom w:val="single" w:sz="4" w:space="1" w:color="auto"/>
        <w:right w:val="single" w:sz="4" w:space="4" w:color="auto"/>
      </w:pBdr>
      <w:shd w:val="pct12" w:color="auto" w:fill="auto"/>
      <w:suppressAutoHyphens/>
      <w:spacing w:before="240" w:after="240"/>
      <w:jc w:val="both"/>
    </w:pPr>
    <w:rPr>
      <w:rFonts w:ascii="Calibri" w:eastAsia="MS Mincho" w:hAnsi="Calibri" w:cs="Times New Roman"/>
      <w:b/>
      <w:bCs/>
      <w:caps/>
      <w:szCs w:val="24"/>
      <w:lang w:eastAsia="ja-JP"/>
    </w:rPr>
  </w:style>
  <w:style w:type="paragraph" w:customStyle="1" w:styleId="Title2-LuxDev">
    <w:name w:val="Title 2 - LuxDev"/>
    <w:basedOn w:val="Normal"/>
    <w:next w:val="Normal"/>
    <w:autoRedefine/>
    <w:qFormat/>
    <w:rsid w:val="004F782B"/>
    <w:pPr>
      <w:suppressAutoHyphens/>
      <w:spacing w:before="240" w:after="240" w:line="240" w:lineRule="auto"/>
      <w:ind w:left="851" w:hanging="851"/>
      <w:jc w:val="both"/>
    </w:pPr>
    <w:rPr>
      <w:rFonts w:ascii="Arial" w:eastAsia="MS Mincho" w:hAnsi="Arial" w:cs="Times New Roman"/>
      <w:b/>
      <w:bCs/>
      <w:szCs w:val="20"/>
      <w:lang w:eastAsia="ja-JP"/>
    </w:rPr>
  </w:style>
  <w:style w:type="paragraph" w:styleId="Textedebulles">
    <w:name w:val="Balloon Text"/>
    <w:basedOn w:val="Normal"/>
    <w:link w:val="TextedebullesCar"/>
    <w:uiPriority w:val="99"/>
    <w:semiHidden/>
    <w:unhideWhenUsed/>
    <w:rsid w:val="006704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4FB"/>
    <w:rPr>
      <w:rFonts w:ascii="Segoe UI" w:eastAsiaTheme="minorEastAsia" w:hAnsi="Segoe UI" w:cs="Segoe UI"/>
      <w:sz w:val="18"/>
      <w:szCs w:val="18"/>
      <w:lang w:val="en-GB"/>
    </w:rPr>
  </w:style>
  <w:style w:type="character" w:styleId="Marquedecommentaire">
    <w:name w:val="annotation reference"/>
    <w:basedOn w:val="Policepardfaut"/>
    <w:uiPriority w:val="99"/>
    <w:unhideWhenUsed/>
    <w:rsid w:val="007F34D7"/>
    <w:rPr>
      <w:sz w:val="16"/>
      <w:szCs w:val="16"/>
    </w:rPr>
  </w:style>
  <w:style w:type="paragraph" w:styleId="Commentaire">
    <w:name w:val="annotation text"/>
    <w:aliases w:val="Comment Text Char1,Comment Text Char Car,Comment Text Char Car Car"/>
    <w:basedOn w:val="Normal"/>
    <w:link w:val="CommentaireCar"/>
    <w:uiPriority w:val="99"/>
    <w:unhideWhenUsed/>
    <w:rsid w:val="007F34D7"/>
    <w:pPr>
      <w:spacing w:line="240" w:lineRule="auto"/>
    </w:pPr>
    <w:rPr>
      <w:sz w:val="20"/>
      <w:szCs w:val="20"/>
    </w:rPr>
  </w:style>
  <w:style w:type="character" w:customStyle="1" w:styleId="CommentaireCar">
    <w:name w:val="Commentaire Car"/>
    <w:aliases w:val="Comment Text Char1 Car,Comment Text Char Car Car1,Comment Text Char Car Car Car"/>
    <w:basedOn w:val="Policepardfaut"/>
    <w:link w:val="Commentaire"/>
    <w:uiPriority w:val="99"/>
    <w:rsid w:val="007F34D7"/>
    <w:rPr>
      <w:rFonts w:eastAsiaTheme="minorEastAsia"/>
      <w:sz w:val="20"/>
      <w:szCs w:val="20"/>
      <w:lang w:val="en-GB"/>
    </w:rPr>
  </w:style>
  <w:style w:type="paragraph" w:styleId="Objetducommentaire">
    <w:name w:val="annotation subject"/>
    <w:basedOn w:val="Commentaire"/>
    <w:next w:val="Commentaire"/>
    <w:link w:val="ObjetducommentaireCar"/>
    <w:uiPriority w:val="99"/>
    <w:semiHidden/>
    <w:unhideWhenUsed/>
    <w:rsid w:val="007F34D7"/>
    <w:rPr>
      <w:b/>
      <w:bCs/>
    </w:rPr>
  </w:style>
  <w:style w:type="character" w:customStyle="1" w:styleId="ObjetducommentaireCar">
    <w:name w:val="Objet du commentaire Car"/>
    <w:basedOn w:val="CommentaireCar"/>
    <w:link w:val="Objetducommentaire"/>
    <w:uiPriority w:val="99"/>
    <w:semiHidden/>
    <w:rsid w:val="007F34D7"/>
    <w:rPr>
      <w:rFonts w:eastAsiaTheme="minorEastAsia"/>
      <w:b/>
      <w:bCs/>
      <w:sz w:val="20"/>
      <w:szCs w:val="20"/>
      <w:lang w:val="en-GB"/>
    </w:rPr>
  </w:style>
  <w:style w:type="paragraph" w:styleId="Pieddepage">
    <w:name w:val="footer"/>
    <w:basedOn w:val="Normal"/>
    <w:link w:val="PieddepageCar"/>
    <w:uiPriority w:val="99"/>
    <w:unhideWhenUsed/>
    <w:rsid w:val="00461EE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61EEF"/>
    <w:rPr>
      <w:rFonts w:eastAsiaTheme="minorEastAsia"/>
    </w:rPr>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Titre1 Car,TITRE2 STYLE GREG Car,TP Liste Car"/>
    <w:link w:val="Paragraphedeliste"/>
    <w:uiPriority w:val="34"/>
    <w:qFormat/>
    <w:locked/>
    <w:rsid w:val="001D0A16"/>
    <w:rPr>
      <w:rFonts w:eastAsiaTheme="minorEastAsia"/>
    </w:rPr>
  </w:style>
  <w:style w:type="paragraph" w:styleId="Rvision">
    <w:name w:val="Revision"/>
    <w:hidden/>
    <w:uiPriority w:val="99"/>
    <w:semiHidden/>
    <w:rsid w:val="006F3F1A"/>
    <w:pPr>
      <w:spacing w:after="0" w:line="240" w:lineRule="auto"/>
    </w:pPr>
    <w:rPr>
      <w:rFonts w:eastAsiaTheme="minorEastAsia"/>
    </w:rPr>
  </w:style>
  <w:style w:type="table" w:styleId="Grilledutableau">
    <w:name w:val="Table Grid"/>
    <w:basedOn w:val="TableauNormal"/>
    <w:uiPriority w:val="59"/>
    <w:rsid w:val="00380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03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4172742163245542313msolistparagraph">
    <w:name w:val="m_-4172742163245542313msolistparagraph"/>
    <w:basedOn w:val="Normal"/>
    <w:rsid w:val="00EC20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rpsdetexte">
    <w:name w:val="Body Text"/>
    <w:basedOn w:val="Normal"/>
    <w:link w:val="CorpsdetexteCar"/>
    <w:uiPriority w:val="99"/>
    <w:unhideWhenUsed/>
    <w:rsid w:val="002420CD"/>
    <w:pPr>
      <w:spacing w:after="120" w:line="240" w:lineRule="auto"/>
    </w:pPr>
    <w:rPr>
      <w:sz w:val="24"/>
      <w:szCs w:val="24"/>
      <w:lang w:eastAsia="fr-FR"/>
    </w:rPr>
  </w:style>
  <w:style w:type="character" w:customStyle="1" w:styleId="CorpsdetexteCar">
    <w:name w:val="Corps de texte Car"/>
    <w:basedOn w:val="Policepardfaut"/>
    <w:link w:val="Corpsdetexte"/>
    <w:uiPriority w:val="99"/>
    <w:rsid w:val="002420CD"/>
    <w:rPr>
      <w:rFonts w:eastAsiaTheme="minorEastAsia"/>
      <w:sz w:val="24"/>
      <w:szCs w:val="24"/>
      <w:lang w:eastAsia="fr-FR"/>
    </w:rPr>
  </w:style>
  <w:style w:type="paragraph" w:customStyle="1" w:styleId="u">
    <w:name w:val="u"/>
    <w:basedOn w:val="Normal"/>
    <w:rsid w:val="00392FD1"/>
    <w:pPr>
      <w:overflowPunct w:val="0"/>
      <w:autoSpaceDE w:val="0"/>
      <w:autoSpaceDN w:val="0"/>
      <w:adjustRightInd w:val="0"/>
      <w:spacing w:after="0" w:line="240" w:lineRule="auto"/>
      <w:ind w:left="562"/>
      <w:jc w:val="both"/>
      <w:textAlignment w:val="baseline"/>
    </w:pPr>
    <w:rPr>
      <w:rFonts w:ascii="Arial" w:eastAsia="Times New Roman" w:hAnsi="Arial" w:cs="Times New Roman"/>
      <w:szCs w:val="20"/>
      <w:lang w:eastAsia="fr-FR"/>
    </w:rPr>
  </w:style>
  <w:style w:type="character" w:customStyle="1" w:styleId="Mentionnonrsolue1">
    <w:name w:val="Mention non résolue1"/>
    <w:basedOn w:val="Policepardfaut"/>
    <w:uiPriority w:val="99"/>
    <w:unhideWhenUsed/>
    <w:rsid w:val="004C0B0E"/>
    <w:rPr>
      <w:color w:val="605E5C"/>
      <w:shd w:val="clear" w:color="auto" w:fill="E1DFDD"/>
    </w:rPr>
  </w:style>
  <w:style w:type="paragraph" w:styleId="Sansinterligne">
    <w:name w:val="No Spacing"/>
    <w:uiPriority w:val="1"/>
    <w:qFormat/>
    <w:rsid w:val="0048027B"/>
    <w:pPr>
      <w:spacing w:after="0" w:line="240" w:lineRule="auto"/>
    </w:pPr>
    <w:rPr>
      <w:rFonts w:eastAsiaTheme="minorEastAsia"/>
    </w:rPr>
  </w:style>
  <w:style w:type="paragraph" w:customStyle="1" w:styleId="paragraph">
    <w:name w:val="paragraph"/>
    <w:basedOn w:val="Normal"/>
    <w:rsid w:val="004802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48027B"/>
  </w:style>
  <w:style w:type="character" w:customStyle="1" w:styleId="eop">
    <w:name w:val="eop"/>
    <w:basedOn w:val="Policepardfaut"/>
    <w:rsid w:val="0048027B"/>
  </w:style>
  <w:style w:type="character" w:styleId="Accentuationlgre">
    <w:name w:val="Subtle Emphasis"/>
    <w:basedOn w:val="Policepardfaut"/>
    <w:uiPriority w:val="19"/>
    <w:qFormat/>
    <w:rsid w:val="00F900A1"/>
    <w:rPr>
      <w:i/>
      <w:iCs/>
      <w:color w:val="404040" w:themeColor="text1" w:themeTint="BF"/>
    </w:rPr>
  </w:style>
  <w:style w:type="character" w:customStyle="1" w:styleId="Titre2Car">
    <w:name w:val="Titre 2 Car"/>
    <w:basedOn w:val="Policepardfaut"/>
    <w:link w:val="Titre2"/>
    <w:uiPriority w:val="9"/>
    <w:rsid w:val="00F900A1"/>
    <w:rPr>
      <w:rFonts w:eastAsiaTheme="majorEastAsia" w:cstheme="majorBidi"/>
      <w:b/>
      <w:szCs w:val="26"/>
      <w:u w:val="single"/>
    </w:rPr>
  </w:style>
  <w:style w:type="character" w:customStyle="1" w:styleId="Mention1">
    <w:name w:val="Mention1"/>
    <w:basedOn w:val="Policepardfaut"/>
    <w:uiPriority w:val="99"/>
    <w:unhideWhenUsed/>
    <w:rsid w:val="009043D5"/>
    <w:rPr>
      <w:color w:val="2B579A"/>
      <w:shd w:val="clear" w:color="auto" w:fill="E1DFDD"/>
    </w:rPr>
  </w:style>
  <w:style w:type="table" w:customStyle="1" w:styleId="Grilledutableau31">
    <w:name w:val="Grille du tableau31"/>
    <w:basedOn w:val="TableauNormal"/>
    <w:next w:val="Grilledutableau"/>
    <w:uiPriority w:val="59"/>
    <w:rsid w:val="001F65B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14000E"/>
    <w:pPr>
      <w:tabs>
        <w:tab w:val="right" w:leader="dot" w:pos="9350"/>
      </w:tabs>
      <w:spacing w:before="120" w:after="120" w:line="259" w:lineRule="auto"/>
    </w:pPr>
    <w:rPr>
      <w:rFonts w:eastAsiaTheme="minorHAnsi" w:cstheme="minorHAnsi"/>
      <w:b/>
      <w:bCs/>
      <w:caps/>
      <w:sz w:val="20"/>
      <w:szCs w:val="24"/>
    </w:rPr>
  </w:style>
  <w:style w:type="paragraph" w:styleId="TM2">
    <w:name w:val="toc 2"/>
    <w:basedOn w:val="Normal"/>
    <w:next w:val="Normal"/>
    <w:autoRedefine/>
    <w:uiPriority w:val="39"/>
    <w:unhideWhenUsed/>
    <w:rsid w:val="009E1640"/>
    <w:pPr>
      <w:spacing w:after="0" w:line="259" w:lineRule="auto"/>
      <w:ind w:left="220"/>
    </w:pPr>
    <w:rPr>
      <w:rFonts w:eastAsiaTheme="minorHAnsi" w:cstheme="minorHAnsi"/>
      <w:smallCaps/>
      <w:sz w:val="20"/>
      <w:szCs w:val="24"/>
    </w:rPr>
  </w:style>
  <w:style w:type="character" w:customStyle="1" w:styleId="Titre3Car">
    <w:name w:val="Titre 3 Car"/>
    <w:basedOn w:val="Policepardfaut"/>
    <w:link w:val="Titre3"/>
    <w:uiPriority w:val="9"/>
    <w:rsid w:val="00285F9C"/>
    <w:rPr>
      <w:rFonts w:eastAsiaTheme="majorEastAsia" w:cstheme="minorHAnsi"/>
      <w:i/>
      <w:iCs/>
      <w:u w:val="single"/>
    </w:rPr>
  </w:style>
  <w:style w:type="character" w:styleId="Rfrencelgre">
    <w:name w:val="Subtle Reference"/>
    <w:basedOn w:val="Policepardfaut"/>
    <w:uiPriority w:val="31"/>
    <w:qFormat/>
    <w:rsid w:val="00BE2538"/>
    <w:rPr>
      <w:smallCaps/>
      <w:color w:val="5A5A5A" w:themeColor="text1" w:themeTint="A5"/>
    </w:rPr>
  </w:style>
  <w:style w:type="table" w:customStyle="1" w:styleId="Grilledutableau3">
    <w:name w:val="Grille du tableau3"/>
    <w:basedOn w:val="TableauNormal"/>
    <w:next w:val="Grilledutableau"/>
    <w:uiPriority w:val="59"/>
    <w:rsid w:val="00CF331F"/>
    <w:pPr>
      <w:spacing w:after="0" w:line="240" w:lineRule="auto"/>
    </w:pPr>
    <w:rPr>
      <w:rFonts w:ascii="Times" w:eastAsia="Times"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E8639A"/>
  </w:style>
  <w:style w:type="character" w:styleId="Accentuationintense">
    <w:name w:val="Intense Emphasis"/>
    <w:basedOn w:val="Policepardfaut"/>
    <w:uiPriority w:val="21"/>
    <w:qFormat/>
    <w:rsid w:val="005907F2"/>
    <w:rPr>
      <w:i/>
      <w:iCs/>
      <w:color w:val="4472C4" w:themeColor="accent1"/>
    </w:rPr>
  </w:style>
  <w:style w:type="character" w:styleId="Accentuation">
    <w:name w:val="Emphasis"/>
    <w:basedOn w:val="Policepardfaut"/>
    <w:uiPriority w:val="20"/>
    <w:qFormat/>
    <w:rsid w:val="00954C79"/>
    <w:rPr>
      <w:i/>
      <w:iCs/>
    </w:rPr>
  </w:style>
  <w:style w:type="character" w:customStyle="1" w:styleId="Titre4Car">
    <w:name w:val="Titre 4 Car"/>
    <w:basedOn w:val="Policepardfaut"/>
    <w:link w:val="Titre4"/>
    <w:uiPriority w:val="9"/>
    <w:rsid w:val="00A66D31"/>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2727EA"/>
    <w:rPr>
      <w:rFonts w:asciiTheme="majorHAnsi" w:eastAsiaTheme="majorEastAsia" w:hAnsiTheme="majorHAnsi" w:cstheme="majorBidi"/>
      <w:color w:val="2F5496" w:themeColor="accent1" w:themeShade="BF"/>
    </w:rPr>
  </w:style>
  <w:style w:type="character" w:styleId="Mentionnonrsolue">
    <w:name w:val="Unresolved Mention"/>
    <w:basedOn w:val="Policepardfaut"/>
    <w:uiPriority w:val="99"/>
    <w:unhideWhenUsed/>
    <w:rsid w:val="003138E6"/>
    <w:rPr>
      <w:color w:val="605E5C"/>
      <w:shd w:val="clear" w:color="auto" w:fill="E1DFDD"/>
    </w:rPr>
  </w:style>
  <w:style w:type="character" w:styleId="Mention">
    <w:name w:val="Mention"/>
    <w:basedOn w:val="Policepardfaut"/>
    <w:uiPriority w:val="99"/>
    <w:unhideWhenUsed/>
    <w:rsid w:val="005E50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4201">
      <w:bodyDiv w:val="1"/>
      <w:marLeft w:val="0"/>
      <w:marRight w:val="0"/>
      <w:marTop w:val="0"/>
      <w:marBottom w:val="0"/>
      <w:divBdr>
        <w:top w:val="none" w:sz="0" w:space="0" w:color="auto"/>
        <w:left w:val="none" w:sz="0" w:space="0" w:color="auto"/>
        <w:bottom w:val="none" w:sz="0" w:space="0" w:color="auto"/>
        <w:right w:val="none" w:sz="0" w:space="0" w:color="auto"/>
      </w:divBdr>
    </w:div>
    <w:div w:id="207304401">
      <w:bodyDiv w:val="1"/>
      <w:marLeft w:val="0"/>
      <w:marRight w:val="0"/>
      <w:marTop w:val="0"/>
      <w:marBottom w:val="0"/>
      <w:divBdr>
        <w:top w:val="none" w:sz="0" w:space="0" w:color="auto"/>
        <w:left w:val="none" w:sz="0" w:space="0" w:color="auto"/>
        <w:bottom w:val="none" w:sz="0" w:space="0" w:color="auto"/>
        <w:right w:val="none" w:sz="0" w:space="0" w:color="auto"/>
      </w:divBdr>
    </w:div>
    <w:div w:id="299069911">
      <w:bodyDiv w:val="1"/>
      <w:marLeft w:val="0"/>
      <w:marRight w:val="0"/>
      <w:marTop w:val="0"/>
      <w:marBottom w:val="0"/>
      <w:divBdr>
        <w:top w:val="none" w:sz="0" w:space="0" w:color="auto"/>
        <w:left w:val="none" w:sz="0" w:space="0" w:color="auto"/>
        <w:bottom w:val="none" w:sz="0" w:space="0" w:color="auto"/>
        <w:right w:val="none" w:sz="0" w:space="0" w:color="auto"/>
      </w:divBdr>
      <w:divsChild>
        <w:div w:id="130514665">
          <w:marLeft w:val="0"/>
          <w:marRight w:val="0"/>
          <w:marTop w:val="0"/>
          <w:marBottom w:val="0"/>
          <w:divBdr>
            <w:top w:val="none" w:sz="0" w:space="0" w:color="auto"/>
            <w:left w:val="none" w:sz="0" w:space="0" w:color="auto"/>
            <w:bottom w:val="none" w:sz="0" w:space="0" w:color="auto"/>
            <w:right w:val="none" w:sz="0" w:space="0" w:color="auto"/>
          </w:divBdr>
        </w:div>
        <w:div w:id="678115829">
          <w:marLeft w:val="0"/>
          <w:marRight w:val="0"/>
          <w:marTop w:val="0"/>
          <w:marBottom w:val="0"/>
          <w:divBdr>
            <w:top w:val="none" w:sz="0" w:space="0" w:color="auto"/>
            <w:left w:val="none" w:sz="0" w:space="0" w:color="auto"/>
            <w:bottom w:val="none" w:sz="0" w:space="0" w:color="auto"/>
            <w:right w:val="none" w:sz="0" w:space="0" w:color="auto"/>
          </w:divBdr>
        </w:div>
        <w:div w:id="948701520">
          <w:marLeft w:val="0"/>
          <w:marRight w:val="0"/>
          <w:marTop w:val="0"/>
          <w:marBottom w:val="0"/>
          <w:divBdr>
            <w:top w:val="none" w:sz="0" w:space="0" w:color="auto"/>
            <w:left w:val="none" w:sz="0" w:space="0" w:color="auto"/>
            <w:bottom w:val="none" w:sz="0" w:space="0" w:color="auto"/>
            <w:right w:val="none" w:sz="0" w:space="0" w:color="auto"/>
          </w:divBdr>
        </w:div>
        <w:div w:id="979263846">
          <w:marLeft w:val="0"/>
          <w:marRight w:val="0"/>
          <w:marTop w:val="0"/>
          <w:marBottom w:val="0"/>
          <w:divBdr>
            <w:top w:val="none" w:sz="0" w:space="0" w:color="auto"/>
            <w:left w:val="none" w:sz="0" w:space="0" w:color="auto"/>
            <w:bottom w:val="none" w:sz="0" w:space="0" w:color="auto"/>
            <w:right w:val="none" w:sz="0" w:space="0" w:color="auto"/>
          </w:divBdr>
          <w:divsChild>
            <w:div w:id="889608638">
              <w:marLeft w:val="0"/>
              <w:marRight w:val="0"/>
              <w:marTop w:val="0"/>
              <w:marBottom w:val="0"/>
              <w:divBdr>
                <w:top w:val="none" w:sz="0" w:space="0" w:color="auto"/>
                <w:left w:val="none" w:sz="0" w:space="0" w:color="auto"/>
                <w:bottom w:val="none" w:sz="0" w:space="0" w:color="auto"/>
                <w:right w:val="none" w:sz="0" w:space="0" w:color="auto"/>
              </w:divBdr>
            </w:div>
            <w:div w:id="1699507876">
              <w:marLeft w:val="0"/>
              <w:marRight w:val="0"/>
              <w:marTop w:val="0"/>
              <w:marBottom w:val="0"/>
              <w:divBdr>
                <w:top w:val="none" w:sz="0" w:space="0" w:color="auto"/>
                <w:left w:val="none" w:sz="0" w:space="0" w:color="auto"/>
                <w:bottom w:val="none" w:sz="0" w:space="0" w:color="auto"/>
                <w:right w:val="none" w:sz="0" w:space="0" w:color="auto"/>
              </w:divBdr>
            </w:div>
          </w:divsChild>
        </w:div>
        <w:div w:id="1279026528">
          <w:marLeft w:val="0"/>
          <w:marRight w:val="0"/>
          <w:marTop w:val="0"/>
          <w:marBottom w:val="0"/>
          <w:divBdr>
            <w:top w:val="none" w:sz="0" w:space="0" w:color="auto"/>
            <w:left w:val="none" w:sz="0" w:space="0" w:color="auto"/>
            <w:bottom w:val="none" w:sz="0" w:space="0" w:color="auto"/>
            <w:right w:val="none" w:sz="0" w:space="0" w:color="auto"/>
          </w:divBdr>
        </w:div>
        <w:div w:id="1390377239">
          <w:marLeft w:val="0"/>
          <w:marRight w:val="0"/>
          <w:marTop w:val="0"/>
          <w:marBottom w:val="0"/>
          <w:divBdr>
            <w:top w:val="none" w:sz="0" w:space="0" w:color="auto"/>
            <w:left w:val="none" w:sz="0" w:space="0" w:color="auto"/>
            <w:bottom w:val="none" w:sz="0" w:space="0" w:color="auto"/>
            <w:right w:val="none" w:sz="0" w:space="0" w:color="auto"/>
          </w:divBdr>
          <w:divsChild>
            <w:div w:id="687101107">
              <w:marLeft w:val="0"/>
              <w:marRight w:val="0"/>
              <w:marTop w:val="0"/>
              <w:marBottom w:val="0"/>
              <w:divBdr>
                <w:top w:val="none" w:sz="0" w:space="0" w:color="auto"/>
                <w:left w:val="none" w:sz="0" w:space="0" w:color="auto"/>
                <w:bottom w:val="none" w:sz="0" w:space="0" w:color="auto"/>
                <w:right w:val="none" w:sz="0" w:space="0" w:color="auto"/>
              </w:divBdr>
            </w:div>
            <w:div w:id="935404957">
              <w:marLeft w:val="0"/>
              <w:marRight w:val="0"/>
              <w:marTop w:val="0"/>
              <w:marBottom w:val="0"/>
              <w:divBdr>
                <w:top w:val="none" w:sz="0" w:space="0" w:color="auto"/>
                <w:left w:val="none" w:sz="0" w:space="0" w:color="auto"/>
                <w:bottom w:val="none" w:sz="0" w:space="0" w:color="auto"/>
                <w:right w:val="none" w:sz="0" w:space="0" w:color="auto"/>
              </w:divBdr>
            </w:div>
            <w:div w:id="1857844745">
              <w:marLeft w:val="0"/>
              <w:marRight w:val="0"/>
              <w:marTop w:val="0"/>
              <w:marBottom w:val="0"/>
              <w:divBdr>
                <w:top w:val="none" w:sz="0" w:space="0" w:color="auto"/>
                <w:left w:val="none" w:sz="0" w:space="0" w:color="auto"/>
                <w:bottom w:val="none" w:sz="0" w:space="0" w:color="auto"/>
                <w:right w:val="none" w:sz="0" w:space="0" w:color="auto"/>
              </w:divBdr>
            </w:div>
          </w:divsChild>
        </w:div>
        <w:div w:id="1468355004">
          <w:marLeft w:val="0"/>
          <w:marRight w:val="0"/>
          <w:marTop w:val="0"/>
          <w:marBottom w:val="0"/>
          <w:divBdr>
            <w:top w:val="none" w:sz="0" w:space="0" w:color="auto"/>
            <w:left w:val="none" w:sz="0" w:space="0" w:color="auto"/>
            <w:bottom w:val="none" w:sz="0" w:space="0" w:color="auto"/>
            <w:right w:val="none" w:sz="0" w:space="0" w:color="auto"/>
          </w:divBdr>
        </w:div>
        <w:div w:id="2017800578">
          <w:marLeft w:val="0"/>
          <w:marRight w:val="0"/>
          <w:marTop w:val="0"/>
          <w:marBottom w:val="0"/>
          <w:divBdr>
            <w:top w:val="none" w:sz="0" w:space="0" w:color="auto"/>
            <w:left w:val="none" w:sz="0" w:space="0" w:color="auto"/>
            <w:bottom w:val="none" w:sz="0" w:space="0" w:color="auto"/>
            <w:right w:val="none" w:sz="0" w:space="0" w:color="auto"/>
          </w:divBdr>
        </w:div>
      </w:divsChild>
    </w:div>
    <w:div w:id="535655630">
      <w:bodyDiv w:val="1"/>
      <w:marLeft w:val="0"/>
      <w:marRight w:val="0"/>
      <w:marTop w:val="0"/>
      <w:marBottom w:val="0"/>
      <w:divBdr>
        <w:top w:val="none" w:sz="0" w:space="0" w:color="auto"/>
        <w:left w:val="none" w:sz="0" w:space="0" w:color="auto"/>
        <w:bottom w:val="none" w:sz="0" w:space="0" w:color="auto"/>
        <w:right w:val="none" w:sz="0" w:space="0" w:color="auto"/>
      </w:divBdr>
      <w:divsChild>
        <w:div w:id="756560794">
          <w:marLeft w:val="0"/>
          <w:marRight w:val="0"/>
          <w:marTop w:val="0"/>
          <w:marBottom w:val="0"/>
          <w:divBdr>
            <w:top w:val="none" w:sz="0" w:space="0" w:color="auto"/>
            <w:left w:val="none" w:sz="0" w:space="0" w:color="auto"/>
            <w:bottom w:val="none" w:sz="0" w:space="0" w:color="auto"/>
            <w:right w:val="none" w:sz="0" w:space="0" w:color="auto"/>
          </w:divBdr>
          <w:divsChild>
            <w:div w:id="90246139">
              <w:marLeft w:val="0"/>
              <w:marRight w:val="0"/>
              <w:marTop w:val="0"/>
              <w:marBottom w:val="0"/>
              <w:divBdr>
                <w:top w:val="none" w:sz="0" w:space="0" w:color="auto"/>
                <w:left w:val="none" w:sz="0" w:space="0" w:color="auto"/>
                <w:bottom w:val="none" w:sz="0" w:space="0" w:color="auto"/>
                <w:right w:val="none" w:sz="0" w:space="0" w:color="auto"/>
              </w:divBdr>
              <w:divsChild>
                <w:div w:id="734397887">
                  <w:marLeft w:val="0"/>
                  <w:marRight w:val="0"/>
                  <w:marTop w:val="0"/>
                  <w:marBottom w:val="0"/>
                  <w:divBdr>
                    <w:top w:val="none" w:sz="0" w:space="0" w:color="auto"/>
                    <w:left w:val="none" w:sz="0" w:space="0" w:color="auto"/>
                    <w:bottom w:val="none" w:sz="0" w:space="0" w:color="auto"/>
                    <w:right w:val="none" w:sz="0" w:space="0" w:color="auto"/>
                  </w:divBdr>
                  <w:divsChild>
                    <w:div w:id="17034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71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2724">
          <w:marLeft w:val="0"/>
          <w:marRight w:val="0"/>
          <w:marTop w:val="0"/>
          <w:marBottom w:val="0"/>
          <w:divBdr>
            <w:top w:val="none" w:sz="0" w:space="0" w:color="auto"/>
            <w:left w:val="none" w:sz="0" w:space="0" w:color="auto"/>
            <w:bottom w:val="none" w:sz="0" w:space="0" w:color="auto"/>
            <w:right w:val="none" w:sz="0" w:space="0" w:color="auto"/>
          </w:divBdr>
          <w:divsChild>
            <w:div w:id="820780480">
              <w:marLeft w:val="0"/>
              <w:marRight w:val="0"/>
              <w:marTop w:val="0"/>
              <w:marBottom w:val="0"/>
              <w:divBdr>
                <w:top w:val="none" w:sz="0" w:space="0" w:color="auto"/>
                <w:left w:val="none" w:sz="0" w:space="0" w:color="auto"/>
                <w:bottom w:val="none" w:sz="0" w:space="0" w:color="auto"/>
                <w:right w:val="none" w:sz="0" w:space="0" w:color="auto"/>
              </w:divBdr>
              <w:divsChild>
                <w:div w:id="13262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2621">
      <w:bodyDiv w:val="1"/>
      <w:marLeft w:val="0"/>
      <w:marRight w:val="0"/>
      <w:marTop w:val="0"/>
      <w:marBottom w:val="0"/>
      <w:divBdr>
        <w:top w:val="none" w:sz="0" w:space="0" w:color="auto"/>
        <w:left w:val="none" w:sz="0" w:space="0" w:color="auto"/>
        <w:bottom w:val="none" w:sz="0" w:space="0" w:color="auto"/>
        <w:right w:val="none" w:sz="0" w:space="0" w:color="auto"/>
      </w:divBdr>
      <w:divsChild>
        <w:div w:id="1628782825">
          <w:marLeft w:val="0"/>
          <w:marRight w:val="0"/>
          <w:marTop w:val="0"/>
          <w:marBottom w:val="0"/>
          <w:divBdr>
            <w:top w:val="none" w:sz="0" w:space="0" w:color="auto"/>
            <w:left w:val="none" w:sz="0" w:space="0" w:color="auto"/>
            <w:bottom w:val="none" w:sz="0" w:space="0" w:color="auto"/>
            <w:right w:val="none" w:sz="0" w:space="0" w:color="auto"/>
          </w:divBdr>
          <w:divsChild>
            <w:div w:id="708921338">
              <w:marLeft w:val="0"/>
              <w:marRight w:val="0"/>
              <w:marTop w:val="0"/>
              <w:marBottom w:val="0"/>
              <w:divBdr>
                <w:top w:val="none" w:sz="0" w:space="0" w:color="auto"/>
                <w:left w:val="none" w:sz="0" w:space="0" w:color="auto"/>
                <w:bottom w:val="none" w:sz="0" w:space="0" w:color="auto"/>
                <w:right w:val="none" w:sz="0" w:space="0" w:color="auto"/>
              </w:divBdr>
              <w:divsChild>
                <w:div w:id="13928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88205">
      <w:bodyDiv w:val="1"/>
      <w:marLeft w:val="0"/>
      <w:marRight w:val="0"/>
      <w:marTop w:val="0"/>
      <w:marBottom w:val="0"/>
      <w:divBdr>
        <w:top w:val="none" w:sz="0" w:space="0" w:color="auto"/>
        <w:left w:val="none" w:sz="0" w:space="0" w:color="auto"/>
        <w:bottom w:val="none" w:sz="0" w:space="0" w:color="auto"/>
        <w:right w:val="none" w:sz="0" w:space="0" w:color="auto"/>
      </w:divBdr>
    </w:div>
    <w:div w:id="1322544757">
      <w:bodyDiv w:val="1"/>
      <w:marLeft w:val="0"/>
      <w:marRight w:val="0"/>
      <w:marTop w:val="0"/>
      <w:marBottom w:val="0"/>
      <w:divBdr>
        <w:top w:val="none" w:sz="0" w:space="0" w:color="auto"/>
        <w:left w:val="none" w:sz="0" w:space="0" w:color="auto"/>
        <w:bottom w:val="none" w:sz="0" w:space="0" w:color="auto"/>
        <w:right w:val="none" w:sz="0" w:space="0" w:color="auto"/>
      </w:divBdr>
    </w:div>
    <w:div w:id="1327246556">
      <w:bodyDiv w:val="1"/>
      <w:marLeft w:val="0"/>
      <w:marRight w:val="0"/>
      <w:marTop w:val="0"/>
      <w:marBottom w:val="0"/>
      <w:divBdr>
        <w:top w:val="none" w:sz="0" w:space="0" w:color="auto"/>
        <w:left w:val="none" w:sz="0" w:space="0" w:color="auto"/>
        <w:bottom w:val="none" w:sz="0" w:space="0" w:color="auto"/>
        <w:right w:val="none" w:sz="0" w:space="0" w:color="auto"/>
      </w:divBdr>
      <w:divsChild>
        <w:div w:id="975377281">
          <w:marLeft w:val="0"/>
          <w:marRight w:val="0"/>
          <w:marTop w:val="0"/>
          <w:marBottom w:val="0"/>
          <w:divBdr>
            <w:top w:val="none" w:sz="0" w:space="0" w:color="auto"/>
            <w:left w:val="none" w:sz="0" w:space="0" w:color="auto"/>
            <w:bottom w:val="none" w:sz="0" w:space="0" w:color="auto"/>
            <w:right w:val="none" w:sz="0" w:space="0" w:color="auto"/>
          </w:divBdr>
          <w:divsChild>
            <w:div w:id="97526481">
              <w:marLeft w:val="0"/>
              <w:marRight w:val="0"/>
              <w:marTop w:val="0"/>
              <w:marBottom w:val="0"/>
              <w:divBdr>
                <w:top w:val="none" w:sz="0" w:space="0" w:color="auto"/>
                <w:left w:val="none" w:sz="0" w:space="0" w:color="auto"/>
                <w:bottom w:val="none" w:sz="0" w:space="0" w:color="auto"/>
                <w:right w:val="none" w:sz="0" w:space="0" w:color="auto"/>
              </w:divBdr>
              <w:divsChild>
                <w:div w:id="11005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codes/texte_lc/LEGITEXT000037701019/2019-04-0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lotte.morel@cfi.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8F6F4D-1575-B246-A3CE-94223E36762B}">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2E9867EE5584B932202D4B97869D5" ma:contentTypeVersion="3" ma:contentTypeDescription="Crée un document." ma:contentTypeScope="" ma:versionID="56a8d58a402f16debac1237f32a236eb">
  <xsd:schema xmlns:xsd="http://www.w3.org/2001/XMLSchema" xmlns:xs="http://www.w3.org/2001/XMLSchema" xmlns:p="http://schemas.microsoft.com/office/2006/metadata/properties" xmlns:ns2="eb4c2417-78aa-4bf9-a498-2b4d9e881d3d" targetNamespace="http://schemas.microsoft.com/office/2006/metadata/properties" ma:root="true" ma:fieldsID="226e0e8d203d5193b05288ee9ef10800" ns2:_="">
    <xsd:import namespace="eb4c2417-78aa-4bf9-a498-2b4d9e881d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c2417-78aa-4bf9-a498-2b4d9e881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58CD0-958C-4E7C-8262-9D867BFE8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c2417-78aa-4bf9-a498-2b4d9e881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EDEEB-8E29-47FF-9E79-A16FFA9BE70B}">
  <ds:schemaRefs>
    <ds:schemaRef ds:uri="http://schemas.microsoft.com/sharepoint/v3/contenttype/forms"/>
  </ds:schemaRefs>
</ds:datastoreItem>
</file>

<file path=customXml/itemProps3.xml><?xml version="1.0" encoding="utf-8"?>
<ds:datastoreItem xmlns:ds="http://schemas.openxmlformats.org/officeDocument/2006/customXml" ds:itemID="{C37026E7-0FEC-4294-A2A0-D77E78D8EC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8C23F7-8C51-4EE6-AF45-1B17C447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1966</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SABATTINI Salomé</dc:creator>
  <cp:keywords/>
  <dc:description/>
  <cp:lastModifiedBy>MOREL Charlotte</cp:lastModifiedBy>
  <cp:revision>11</cp:revision>
  <cp:lastPrinted>2021-11-22T15:10:00Z</cp:lastPrinted>
  <dcterms:created xsi:type="dcterms:W3CDTF">2023-08-02T12:20:00Z</dcterms:created>
  <dcterms:modified xsi:type="dcterms:W3CDTF">2023-08-09T13:38:00Z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0x0101009962E9867EE5584B932202D4B97869D5</vt:lpwstr>
  </property>
  <property fmtid="{D5CDD505-2E9C-101B-9397-08002B2CF9AE}" pid="3" name="grammarly_documentId">
    <vt:lpwstr>documentId_9375</vt:lpwstr>
  </property>
  <property fmtid="{D5CDD505-2E9C-101B-9397-08002B2CF9AE}" pid="4" name="grammarly_documentContext">
    <vt:lpwstr>{"goals":[],"domain":"general","emotions":[],"dialect":"british"}</vt:lpwstr>
  </property>
</Properties>
</file>