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2522" w14:textId="6AE11B07" w:rsidR="00675440" w:rsidRPr="00392BE2" w:rsidRDefault="00483003" w:rsidP="00AA5B61">
      <w:pPr>
        <w:shd w:val="clear" w:color="auto" w:fill="002060"/>
        <w:jc w:val="center"/>
        <w:rPr>
          <w:b/>
          <w:bCs/>
          <w:sz w:val="28"/>
          <w:szCs w:val="28"/>
          <w:lang w:val="en-US"/>
        </w:rPr>
      </w:pPr>
      <w:r w:rsidRPr="00392BE2">
        <w:rPr>
          <w:b/>
          <w:bCs/>
          <w:sz w:val="28"/>
          <w:szCs w:val="28"/>
          <w:lang w:val="en-US"/>
        </w:rPr>
        <w:t xml:space="preserve">CALL </w:t>
      </w:r>
      <w:r w:rsidR="001F1527" w:rsidRPr="00392BE2">
        <w:rPr>
          <w:b/>
          <w:bCs/>
          <w:sz w:val="28"/>
          <w:szCs w:val="28"/>
          <w:lang w:val="en-US"/>
        </w:rPr>
        <w:t xml:space="preserve">FOR </w:t>
      </w:r>
      <w:r w:rsidR="007A1BD2" w:rsidRPr="00392BE2">
        <w:rPr>
          <w:b/>
          <w:bCs/>
          <w:sz w:val="28"/>
          <w:szCs w:val="28"/>
          <w:lang w:val="en-US"/>
        </w:rPr>
        <w:t>QUOTATIONS</w:t>
      </w:r>
    </w:p>
    <w:p w14:paraId="7E5F7E6D" w14:textId="15F02DAE" w:rsidR="00F95145" w:rsidRPr="00FD369D" w:rsidRDefault="005835D3" w:rsidP="006C39D4">
      <w:pPr>
        <w:shd w:val="clear" w:color="auto" w:fill="002060"/>
        <w:jc w:val="center"/>
        <w:rPr>
          <w:b/>
          <w:bCs/>
          <w:color w:val="FFFFFF" w:themeColor="background1"/>
          <w:sz w:val="28"/>
          <w:szCs w:val="28"/>
          <w:lang w:val="en-US"/>
        </w:rPr>
      </w:pPr>
      <w:r w:rsidRPr="00FD369D">
        <w:rPr>
          <w:b/>
          <w:bCs/>
          <w:color w:val="FFFFFF" w:themeColor="background1"/>
          <w:sz w:val="28"/>
          <w:szCs w:val="28"/>
          <w:lang w:val="en-US"/>
        </w:rPr>
        <w:t>T</w:t>
      </w:r>
      <w:r w:rsidR="006C39D4" w:rsidRPr="00FD369D">
        <w:rPr>
          <w:b/>
          <w:bCs/>
          <w:color w:val="FFFFFF" w:themeColor="background1"/>
          <w:sz w:val="28"/>
          <w:szCs w:val="28"/>
          <w:lang w:val="en-US"/>
        </w:rPr>
        <w:t xml:space="preserve">ranslation and interpreting activities </w:t>
      </w:r>
      <w:r w:rsidR="00FD369D">
        <w:rPr>
          <w:b/>
          <w:bCs/>
          <w:color w:val="FFFFFF" w:themeColor="background1"/>
          <w:sz w:val="28"/>
          <w:szCs w:val="28"/>
          <w:lang w:val="en-US"/>
        </w:rPr>
        <w:t>in the Western Balkans</w:t>
      </w:r>
    </w:p>
    <w:p w14:paraId="488C3861" w14:textId="627FA5F2" w:rsidR="001970C0" w:rsidRPr="00EE4E2E" w:rsidRDefault="001970C0" w:rsidP="00B2050F">
      <w:pPr>
        <w:jc w:val="both"/>
      </w:pPr>
      <w:r w:rsidRPr="00EE4E2E">
        <w:rPr>
          <w:b/>
          <w:bCs/>
          <w:i/>
          <w:iCs/>
          <w:u w:val="single"/>
        </w:rPr>
        <w:t>IMPORTANT:</w:t>
      </w:r>
      <w:r w:rsidRPr="00EE4E2E">
        <w:t xml:space="preserve"> Th</w:t>
      </w:r>
      <w:r w:rsidR="00CE7A3B">
        <w:t xml:space="preserve">is </w:t>
      </w:r>
      <w:r w:rsidRPr="00EE4E2E">
        <w:t>document has no contractual value. CFI can at any time and until the effective conclusion of a contract with the selected service provider(s), decide unilaterally not to pursue the project without any justification. CFI reserves the right to modify all or part of the elements of the present document or to conclude a similar contract with the service provider of its choice. No company will be able to raise any complaint on this subject nor claim any indemnity whatsoever.</w:t>
      </w:r>
    </w:p>
    <w:p w14:paraId="6531D370" w14:textId="77777777" w:rsidR="001F65B5" w:rsidRPr="00E1081D" w:rsidRDefault="001F65B5" w:rsidP="009E1640">
      <w:pPr>
        <w:pStyle w:val="Sansinterligne"/>
      </w:pPr>
    </w:p>
    <w:tbl>
      <w:tblPr>
        <w:tblStyle w:val="Grilledutableau"/>
        <w:tblW w:w="0" w:type="auto"/>
        <w:tblLook w:val="04A0" w:firstRow="1" w:lastRow="0" w:firstColumn="1" w:lastColumn="0" w:noHBand="0" w:noVBand="1"/>
      </w:tblPr>
      <w:tblGrid>
        <w:gridCol w:w="3960"/>
        <w:gridCol w:w="5390"/>
      </w:tblGrid>
      <w:tr w:rsidR="00274F5A" w14:paraId="451C8347" w14:textId="77777777" w:rsidTr="007106DA">
        <w:tc>
          <w:tcPr>
            <w:tcW w:w="3960" w:type="dxa"/>
          </w:tcPr>
          <w:p w14:paraId="07D64E4D" w14:textId="77777777" w:rsidR="00274F5A" w:rsidRDefault="00274F5A" w:rsidP="00F900A1">
            <w:pPr>
              <w:jc w:val="center"/>
              <w:rPr>
                <w:b/>
              </w:rPr>
            </w:pPr>
            <w:bookmarkStart w:id="0" w:name="_Hlk80716323"/>
          </w:p>
        </w:tc>
        <w:tc>
          <w:tcPr>
            <w:tcW w:w="5390" w:type="dxa"/>
          </w:tcPr>
          <w:p w14:paraId="257FFF0C" w14:textId="0897DE83" w:rsidR="00274F5A" w:rsidRPr="004F3D7D" w:rsidRDefault="00274F5A" w:rsidP="00F900A1">
            <w:pPr>
              <w:jc w:val="center"/>
              <w:rPr>
                <w:b/>
              </w:rPr>
            </w:pPr>
            <w:r>
              <w:rPr>
                <w:b/>
              </w:rPr>
              <w:t xml:space="preserve">CLOSING DATE AND TIME FOR SUBMISSION OF QUOTATIONS: </w:t>
            </w:r>
            <w:r w:rsidR="00F8591F">
              <w:rPr>
                <w:b/>
              </w:rPr>
              <w:t>24/07/23</w:t>
            </w:r>
            <w:r>
              <w:rPr>
                <w:b/>
              </w:rPr>
              <w:t xml:space="preserve"> at </w:t>
            </w:r>
            <w:r w:rsidR="00F8591F">
              <w:rPr>
                <w:b/>
              </w:rPr>
              <w:t>12:00</w:t>
            </w:r>
            <w:r>
              <w:rPr>
                <w:b/>
              </w:rPr>
              <w:t xml:space="preserve"> (GMT+01:00 Paris, Brussels, Copenhagen, Madrid).</w:t>
            </w:r>
          </w:p>
          <w:p w14:paraId="1978A9F3" w14:textId="7A38F5BE" w:rsidR="00274F5A" w:rsidRPr="004F3D7D" w:rsidRDefault="00274F5A" w:rsidP="00842871">
            <w:pPr>
              <w:jc w:val="center"/>
              <w:rPr>
                <w:rFonts w:eastAsia="Times New Roman" w:cstheme="minorHAnsi"/>
                <w:bCs/>
              </w:rPr>
            </w:pPr>
            <w:r>
              <w:t xml:space="preserve">Email to the following address: </w:t>
            </w:r>
            <w:hyperlink r:id="rId11" w:history="1">
              <w:r w:rsidR="00842871" w:rsidRPr="00072BC3">
                <w:rPr>
                  <w:rStyle w:val="Lienhypertexte"/>
                </w:rPr>
                <w:t>charlotte.morel@cfi.fr</w:t>
              </w:r>
            </w:hyperlink>
            <w:r w:rsidR="00842871">
              <w:t xml:space="preserve"> </w:t>
            </w:r>
            <w:r>
              <w:t xml:space="preserve">with the subject line </w:t>
            </w:r>
            <w:r w:rsidRPr="007106DA">
              <w:t>“</w:t>
            </w:r>
            <w:r w:rsidR="007106DA">
              <w:rPr>
                <w:bCs/>
              </w:rPr>
              <w:t>MAGOV46</w:t>
            </w:r>
            <w:r w:rsidR="00832457">
              <w:rPr>
                <w:bCs/>
              </w:rPr>
              <w:t>19</w:t>
            </w:r>
            <w:bookmarkStart w:id="1" w:name="_GoBack"/>
            <w:bookmarkEnd w:id="1"/>
            <w:r w:rsidR="007106DA">
              <w:rPr>
                <w:bCs/>
              </w:rPr>
              <w:t xml:space="preserve"> / </w:t>
            </w:r>
            <w:r w:rsidRPr="007106DA">
              <w:rPr>
                <w:bCs/>
              </w:rPr>
              <w:t>Call for quotations</w:t>
            </w:r>
            <w:r w:rsidR="00EE2F78">
              <w:rPr>
                <w:bCs/>
              </w:rPr>
              <w:t xml:space="preserve"> /</w:t>
            </w:r>
            <w:r w:rsidRPr="007106DA">
              <w:rPr>
                <w:bCs/>
              </w:rPr>
              <w:t xml:space="preserve"> Translation and Interpreting</w:t>
            </w:r>
            <w:r w:rsidRPr="007106DA">
              <w:t>”</w:t>
            </w:r>
          </w:p>
        </w:tc>
      </w:tr>
    </w:tbl>
    <w:p w14:paraId="43F27BAD" w14:textId="77777777" w:rsidR="009A0686" w:rsidRDefault="009A0686" w:rsidP="009E1640">
      <w:pPr>
        <w:jc w:val="center"/>
        <w:rPr>
          <w:b/>
          <w:sz w:val="28"/>
          <w:szCs w:val="28"/>
          <w:u w:val="single"/>
        </w:rPr>
      </w:pPr>
    </w:p>
    <w:p w14:paraId="6F5327D5" w14:textId="335AF840" w:rsidR="00F900A1" w:rsidRPr="009E1640" w:rsidRDefault="009E1640" w:rsidP="009E1640">
      <w:pPr>
        <w:jc w:val="center"/>
        <w:rPr>
          <w:b/>
          <w:sz w:val="28"/>
          <w:szCs w:val="28"/>
          <w:u w:val="single"/>
        </w:rPr>
      </w:pPr>
      <w:r>
        <w:rPr>
          <w:b/>
          <w:sz w:val="28"/>
          <w:szCs w:val="28"/>
          <w:u w:val="single"/>
        </w:rPr>
        <w:t>TABLE OF CONTENTS</w:t>
      </w:r>
    </w:p>
    <w:p w14:paraId="7B702DD5" w14:textId="6B68B966" w:rsidR="00FD369D" w:rsidRDefault="009E1640">
      <w:pPr>
        <w:pStyle w:val="TM1"/>
        <w:tabs>
          <w:tab w:val="right" w:leader="dot" w:pos="9350"/>
        </w:tabs>
        <w:rPr>
          <w:rFonts w:eastAsiaTheme="minorEastAsia" w:cstheme="minorBidi"/>
          <w:b w:val="0"/>
          <w:bCs w:val="0"/>
          <w:caps w:val="0"/>
          <w:noProof/>
          <w:sz w:val="22"/>
          <w:szCs w:val="22"/>
          <w:lang w:val="fr-FR" w:eastAsia="zh-CN"/>
        </w:rPr>
      </w:pPr>
      <w:r>
        <w:rPr>
          <w:b w:val="0"/>
          <w:color w:val="FF0000"/>
        </w:rPr>
        <w:fldChar w:fldCharType="begin"/>
      </w:r>
      <w:r>
        <w:rPr>
          <w:b w:val="0"/>
          <w:color w:val="FF0000"/>
        </w:rPr>
        <w:instrText xml:space="preserve"> TOC \o "1-1" \h \z \u </w:instrText>
      </w:r>
      <w:r>
        <w:rPr>
          <w:b w:val="0"/>
          <w:color w:val="FF0000"/>
        </w:rPr>
        <w:fldChar w:fldCharType="separate"/>
      </w:r>
      <w:hyperlink w:anchor="_Toc135749741" w:history="1">
        <w:r w:rsidR="00FD369D" w:rsidRPr="00044A36">
          <w:rPr>
            <w:rStyle w:val="Lienhypertexte"/>
            <w:noProof/>
          </w:rPr>
          <w:t>1. BACKGROUND</w:t>
        </w:r>
        <w:r w:rsidR="00FD369D">
          <w:rPr>
            <w:noProof/>
            <w:webHidden/>
          </w:rPr>
          <w:tab/>
        </w:r>
        <w:r w:rsidR="00FD369D">
          <w:rPr>
            <w:noProof/>
            <w:webHidden/>
          </w:rPr>
          <w:fldChar w:fldCharType="begin"/>
        </w:r>
        <w:r w:rsidR="00FD369D">
          <w:rPr>
            <w:noProof/>
            <w:webHidden/>
          </w:rPr>
          <w:instrText xml:space="preserve"> PAGEREF _Toc135749741 \h </w:instrText>
        </w:r>
        <w:r w:rsidR="00FD369D">
          <w:rPr>
            <w:noProof/>
            <w:webHidden/>
          </w:rPr>
        </w:r>
        <w:r w:rsidR="00FD369D">
          <w:rPr>
            <w:noProof/>
            <w:webHidden/>
          </w:rPr>
          <w:fldChar w:fldCharType="separate"/>
        </w:r>
        <w:r w:rsidR="00FD369D">
          <w:rPr>
            <w:noProof/>
            <w:webHidden/>
          </w:rPr>
          <w:t>1</w:t>
        </w:r>
        <w:r w:rsidR="00FD369D">
          <w:rPr>
            <w:noProof/>
            <w:webHidden/>
          </w:rPr>
          <w:fldChar w:fldCharType="end"/>
        </w:r>
      </w:hyperlink>
    </w:p>
    <w:p w14:paraId="199B3BBE" w14:textId="708891F1" w:rsidR="00FD369D" w:rsidRDefault="00B53F01">
      <w:pPr>
        <w:pStyle w:val="TM1"/>
        <w:tabs>
          <w:tab w:val="right" w:leader="dot" w:pos="9350"/>
        </w:tabs>
        <w:rPr>
          <w:rFonts w:eastAsiaTheme="minorEastAsia" w:cstheme="minorBidi"/>
          <w:b w:val="0"/>
          <w:bCs w:val="0"/>
          <w:caps w:val="0"/>
          <w:noProof/>
          <w:sz w:val="22"/>
          <w:szCs w:val="22"/>
          <w:lang w:val="fr-FR" w:eastAsia="zh-CN"/>
        </w:rPr>
      </w:pPr>
      <w:hyperlink w:anchor="_Toc135749742" w:history="1">
        <w:r w:rsidR="00FD369D" w:rsidRPr="00044A36">
          <w:rPr>
            <w:rStyle w:val="Lienhypertexte"/>
            <w:noProof/>
          </w:rPr>
          <w:t>2. PUPORSE OF THE CALL FOR QUOTATIONS</w:t>
        </w:r>
        <w:r w:rsidR="00FD369D">
          <w:rPr>
            <w:noProof/>
            <w:webHidden/>
          </w:rPr>
          <w:tab/>
        </w:r>
        <w:r w:rsidR="00FD369D">
          <w:rPr>
            <w:noProof/>
            <w:webHidden/>
          </w:rPr>
          <w:fldChar w:fldCharType="begin"/>
        </w:r>
        <w:r w:rsidR="00FD369D">
          <w:rPr>
            <w:noProof/>
            <w:webHidden/>
          </w:rPr>
          <w:instrText xml:space="preserve"> PAGEREF _Toc135749742 \h </w:instrText>
        </w:r>
        <w:r w:rsidR="00FD369D">
          <w:rPr>
            <w:noProof/>
            <w:webHidden/>
          </w:rPr>
        </w:r>
        <w:r w:rsidR="00FD369D">
          <w:rPr>
            <w:noProof/>
            <w:webHidden/>
          </w:rPr>
          <w:fldChar w:fldCharType="separate"/>
        </w:r>
        <w:r w:rsidR="00FD369D">
          <w:rPr>
            <w:noProof/>
            <w:webHidden/>
          </w:rPr>
          <w:t>2</w:t>
        </w:r>
        <w:r w:rsidR="00FD369D">
          <w:rPr>
            <w:noProof/>
            <w:webHidden/>
          </w:rPr>
          <w:fldChar w:fldCharType="end"/>
        </w:r>
      </w:hyperlink>
    </w:p>
    <w:p w14:paraId="734FA922" w14:textId="66D4A227" w:rsidR="00FD369D" w:rsidRDefault="00B53F01">
      <w:pPr>
        <w:pStyle w:val="TM1"/>
        <w:tabs>
          <w:tab w:val="right" w:leader="dot" w:pos="9350"/>
        </w:tabs>
        <w:rPr>
          <w:rFonts w:eastAsiaTheme="minorEastAsia" w:cstheme="minorBidi"/>
          <w:b w:val="0"/>
          <w:bCs w:val="0"/>
          <w:caps w:val="0"/>
          <w:noProof/>
          <w:sz w:val="22"/>
          <w:szCs w:val="22"/>
          <w:lang w:val="fr-FR" w:eastAsia="zh-CN"/>
        </w:rPr>
      </w:pPr>
      <w:hyperlink w:anchor="_Toc135749743" w:history="1">
        <w:r w:rsidR="00FD369D" w:rsidRPr="00044A36">
          <w:rPr>
            <w:rStyle w:val="Lienhypertexte"/>
            <w:noProof/>
          </w:rPr>
          <w:t>3. ESTIMATED TERM</w:t>
        </w:r>
        <w:r w:rsidR="00FD369D">
          <w:rPr>
            <w:noProof/>
            <w:webHidden/>
          </w:rPr>
          <w:tab/>
        </w:r>
        <w:r w:rsidR="00FD369D">
          <w:rPr>
            <w:noProof/>
            <w:webHidden/>
          </w:rPr>
          <w:fldChar w:fldCharType="begin"/>
        </w:r>
        <w:r w:rsidR="00FD369D">
          <w:rPr>
            <w:noProof/>
            <w:webHidden/>
          </w:rPr>
          <w:instrText xml:space="preserve"> PAGEREF _Toc135749743 \h </w:instrText>
        </w:r>
        <w:r w:rsidR="00FD369D">
          <w:rPr>
            <w:noProof/>
            <w:webHidden/>
          </w:rPr>
        </w:r>
        <w:r w:rsidR="00FD369D">
          <w:rPr>
            <w:noProof/>
            <w:webHidden/>
          </w:rPr>
          <w:fldChar w:fldCharType="separate"/>
        </w:r>
        <w:r w:rsidR="00FD369D">
          <w:rPr>
            <w:noProof/>
            <w:webHidden/>
          </w:rPr>
          <w:t>3</w:t>
        </w:r>
        <w:r w:rsidR="00FD369D">
          <w:rPr>
            <w:noProof/>
            <w:webHidden/>
          </w:rPr>
          <w:fldChar w:fldCharType="end"/>
        </w:r>
      </w:hyperlink>
    </w:p>
    <w:p w14:paraId="521877A2" w14:textId="6A019F6C" w:rsidR="00FD369D" w:rsidRDefault="00B53F01">
      <w:pPr>
        <w:pStyle w:val="TM1"/>
        <w:tabs>
          <w:tab w:val="right" w:leader="dot" w:pos="9350"/>
        </w:tabs>
        <w:rPr>
          <w:rFonts w:eastAsiaTheme="minorEastAsia" w:cstheme="minorBidi"/>
          <w:b w:val="0"/>
          <w:bCs w:val="0"/>
          <w:caps w:val="0"/>
          <w:noProof/>
          <w:sz w:val="22"/>
          <w:szCs w:val="22"/>
          <w:lang w:val="fr-FR" w:eastAsia="zh-CN"/>
        </w:rPr>
      </w:pPr>
      <w:hyperlink w:anchor="_Toc135749744" w:history="1">
        <w:r w:rsidR="00FD369D" w:rsidRPr="00044A36">
          <w:rPr>
            <w:rStyle w:val="Lienhypertexte"/>
            <w:noProof/>
          </w:rPr>
          <w:t>4. PLACE OF SERVICE PERFORMANCE]</w:t>
        </w:r>
        <w:r w:rsidR="00FD369D">
          <w:rPr>
            <w:noProof/>
            <w:webHidden/>
          </w:rPr>
          <w:tab/>
        </w:r>
        <w:r w:rsidR="00FD369D">
          <w:rPr>
            <w:noProof/>
            <w:webHidden/>
          </w:rPr>
          <w:fldChar w:fldCharType="begin"/>
        </w:r>
        <w:r w:rsidR="00FD369D">
          <w:rPr>
            <w:noProof/>
            <w:webHidden/>
          </w:rPr>
          <w:instrText xml:space="preserve"> PAGEREF _Toc135749744 \h </w:instrText>
        </w:r>
        <w:r w:rsidR="00FD369D">
          <w:rPr>
            <w:noProof/>
            <w:webHidden/>
          </w:rPr>
        </w:r>
        <w:r w:rsidR="00FD369D">
          <w:rPr>
            <w:noProof/>
            <w:webHidden/>
          </w:rPr>
          <w:fldChar w:fldCharType="separate"/>
        </w:r>
        <w:r w:rsidR="00FD369D">
          <w:rPr>
            <w:noProof/>
            <w:webHidden/>
          </w:rPr>
          <w:t>3</w:t>
        </w:r>
        <w:r w:rsidR="00FD369D">
          <w:rPr>
            <w:noProof/>
            <w:webHidden/>
          </w:rPr>
          <w:fldChar w:fldCharType="end"/>
        </w:r>
      </w:hyperlink>
    </w:p>
    <w:p w14:paraId="0FB26C7A" w14:textId="52E531FB" w:rsidR="00FD369D" w:rsidRDefault="00B53F01">
      <w:pPr>
        <w:pStyle w:val="TM1"/>
        <w:tabs>
          <w:tab w:val="right" w:leader="dot" w:pos="9350"/>
        </w:tabs>
        <w:rPr>
          <w:rFonts w:eastAsiaTheme="minorEastAsia" w:cstheme="minorBidi"/>
          <w:b w:val="0"/>
          <w:bCs w:val="0"/>
          <w:caps w:val="0"/>
          <w:noProof/>
          <w:sz w:val="22"/>
          <w:szCs w:val="22"/>
          <w:lang w:val="fr-FR" w:eastAsia="zh-CN"/>
        </w:rPr>
      </w:pPr>
      <w:hyperlink w:anchor="_Toc135749745" w:history="1">
        <w:r w:rsidR="00FD369D" w:rsidRPr="00044A36">
          <w:rPr>
            <w:rStyle w:val="Lienhypertexte"/>
            <w:noProof/>
          </w:rPr>
          <w:t>5. TOTAL ESTIMATED VALUE</w:t>
        </w:r>
        <w:r w:rsidR="00FD369D">
          <w:rPr>
            <w:noProof/>
            <w:webHidden/>
          </w:rPr>
          <w:tab/>
        </w:r>
        <w:r w:rsidR="00FD369D">
          <w:rPr>
            <w:noProof/>
            <w:webHidden/>
          </w:rPr>
          <w:fldChar w:fldCharType="begin"/>
        </w:r>
        <w:r w:rsidR="00FD369D">
          <w:rPr>
            <w:noProof/>
            <w:webHidden/>
          </w:rPr>
          <w:instrText xml:space="preserve"> PAGEREF _Toc135749745 \h </w:instrText>
        </w:r>
        <w:r w:rsidR="00FD369D">
          <w:rPr>
            <w:noProof/>
            <w:webHidden/>
          </w:rPr>
        </w:r>
        <w:r w:rsidR="00FD369D">
          <w:rPr>
            <w:noProof/>
            <w:webHidden/>
          </w:rPr>
          <w:fldChar w:fldCharType="separate"/>
        </w:r>
        <w:r w:rsidR="00FD369D">
          <w:rPr>
            <w:noProof/>
            <w:webHidden/>
          </w:rPr>
          <w:t>4</w:t>
        </w:r>
        <w:r w:rsidR="00FD369D">
          <w:rPr>
            <w:noProof/>
            <w:webHidden/>
          </w:rPr>
          <w:fldChar w:fldCharType="end"/>
        </w:r>
      </w:hyperlink>
    </w:p>
    <w:p w14:paraId="4AF84A01" w14:textId="3C201976" w:rsidR="00FD369D" w:rsidRDefault="00B53F01">
      <w:pPr>
        <w:pStyle w:val="TM1"/>
        <w:tabs>
          <w:tab w:val="right" w:leader="dot" w:pos="9350"/>
        </w:tabs>
        <w:rPr>
          <w:rFonts w:eastAsiaTheme="minorEastAsia" w:cstheme="minorBidi"/>
          <w:b w:val="0"/>
          <w:bCs w:val="0"/>
          <w:caps w:val="0"/>
          <w:noProof/>
          <w:sz w:val="22"/>
          <w:szCs w:val="22"/>
          <w:lang w:val="fr-FR" w:eastAsia="zh-CN"/>
        </w:rPr>
      </w:pPr>
      <w:hyperlink w:anchor="_Toc135749746" w:history="1">
        <w:r w:rsidR="00FD369D" w:rsidRPr="00044A36">
          <w:rPr>
            <w:rStyle w:val="Lienhypertexte"/>
            <w:noProof/>
          </w:rPr>
          <w:t>6. CONDITIONS FOR SENDING PROPOSALS</w:t>
        </w:r>
        <w:r w:rsidR="00FD369D">
          <w:rPr>
            <w:noProof/>
            <w:webHidden/>
          </w:rPr>
          <w:tab/>
        </w:r>
        <w:r w:rsidR="00FD369D">
          <w:rPr>
            <w:noProof/>
            <w:webHidden/>
          </w:rPr>
          <w:fldChar w:fldCharType="begin"/>
        </w:r>
        <w:r w:rsidR="00FD369D">
          <w:rPr>
            <w:noProof/>
            <w:webHidden/>
          </w:rPr>
          <w:instrText xml:space="preserve"> PAGEREF _Toc135749746 \h </w:instrText>
        </w:r>
        <w:r w:rsidR="00FD369D">
          <w:rPr>
            <w:noProof/>
            <w:webHidden/>
          </w:rPr>
        </w:r>
        <w:r w:rsidR="00FD369D">
          <w:rPr>
            <w:noProof/>
            <w:webHidden/>
          </w:rPr>
          <w:fldChar w:fldCharType="separate"/>
        </w:r>
        <w:r w:rsidR="00FD369D">
          <w:rPr>
            <w:noProof/>
            <w:webHidden/>
          </w:rPr>
          <w:t>4</w:t>
        </w:r>
        <w:r w:rsidR="00FD369D">
          <w:rPr>
            <w:noProof/>
            <w:webHidden/>
          </w:rPr>
          <w:fldChar w:fldCharType="end"/>
        </w:r>
      </w:hyperlink>
    </w:p>
    <w:p w14:paraId="323BDF5B" w14:textId="13BE8BFC" w:rsidR="00FD369D" w:rsidRDefault="00B53F01">
      <w:pPr>
        <w:pStyle w:val="TM1"/>
        <w:tabs>
          <w:tab w:val="right" w:leader="dot" w:pos="9350"/>
        </w:tabs>
        <w:rPr>
          <w:rFonts w:eastAsiaTheme="minorEastAsia" w:cstheme="minorBidi"/>
          <w:b w:val="0"/>
          <w:bCs w:val="0"/>
          <w:caps w:val="0"/>
          <w:noProof/>
          <w:sz w:val="22"/>
          <w:szCs w:val="22"/>
          <w:lang w:val="fr-FR" w:eastAsia="zh-CN"/>
        </w:rPr>
      </w:pPr>
      <w:hyperlink w:anchor="_Toc135749747" w:history="1">
        <w:r w:rsidR="00FD369D" w:rsidRPr="00044A36">
          <w:rPr>
            <w:rStyle w:val="Lienhypertexte"/>
            <w:noProof/>
          </w:rPr>
          <w:t>7. SELECTION OF PROPOSALS</w:t>
        </w:r>
        <w:r w:rsidR="00FD369D">
          <w:rPr>
            <w:noProof/>
            <w:webHidden/>
          </w:rPr>
          <w:tab/>
        </w:r>
        <w:r w:rsidR="00FD369D">
          <w:rPr>
            <w:noProof/>
            <w:webHidden/>
          </w:rPr>
          <w:fldChar w:fldCharType="begin"/>
        </w:r>
        <w:r w:rsidR="00FD369D">
          <w:rPr>
            <w:noProof/>
            <w:webHidden/>
          </w:rPr>
          <w:instrText xml:space="preserve"> PAGEREF _Toc135749747 \h </w:instrText>
        </w:r>
        <w:r w:rsidR="00FD369D">
          <w:rPr>
            <w:noProof/>
            <w:webHidden/>
          </w:rPr>
        </w:r>
        <w:r w:rsidR="00FD369D">
          <w:rPr>
            <w:noProof/>
            <w:webHidden/>
          </w:rPr>
          <w:fldChar w:fldCharType="separate"/>
        </w:r>
        <w:r w:rsidR="00FD369D">
          <w:rPr>
            <w:noProof/>
            <w:webHidden/>
          </w:rPr>
          <w:t>5</w:t>
        </w:r>
        <w:r w:rsidR="00FD369D">
          <w:rPr>
            <w:noProof/>
            <w:webHidden/>
          </w:rPr>
          <w:fldChar w:fldCharType="end"/>
        </w:r>
      </w:hyperlink>
    </w:p>
    <w:p w14:paraId="6B1EDF00" w14:textId="3DF47B7A" w:rsidR="0010190D" w:rsidRDefault="009E1640" w:rsidP="0010190D">
      <w:pPr>
        <w:pStyle w:val="Titre1"/>
      </w:pPr>
      <w:r>
        <w:rPr>
          <w:b w:val="0"/>
          <w:color w:val="FF0000"/>
        </w:rPr>
        <w:fldChar w:fldCharType="end"/>
      </w:r>
      <w:bookmarkStart w:id="2" w:name="_Toc90646122"/>
      <w:r w:rsidR="0010190D" w:rsidRPr="006D7C3B">
        <w:fldChar w:fldCharType="begin"/>
      </w:r>
      <w:r w:rsidR="0010190D" w:rsidRPr="006D7C3B">
        <w:instrText xml:space="preserve"> AUTONUMLGL  \* Arabic \s . </w:instrText>
      </w:r>
      <w:bookmarkStart w:id="3" w:name="_Toc135749741"/>
      <w:r w:rsidR="0010190D" w:rsidRPr="006D7C3B">
        <w:fldChar w:fldCharType="end"/>
      </w:r>
      <w:r>
        <w:t xml:space="preserve"> </w:t>
      </w:r>
      <w:bookmarkEnd w:id="2"/>
      <w:r>
        <w:t>BACKGROUND</w:t>
      </w:r>
      <w:bookmarkEnd w:id="3"/>
    </w:p>
    <w:p w14:paraId="2E080158" w14:textId="1BC1B934" w:rsidR="005175AE" w:rsidRPr="005175AE" w:rsidRDefault="00CD207F" w:rsidP="00CD207F">
      <w:pPr>
        <w:pStyle w:val="Titre2"/>
      </w:pPr>
      <w:r w:rsidRPr="002E224A">
        <w:fldChar w:fldCharType="begin"/>
      </w:r>
      <w:r w:rsidRPr="002E224A">
        <w:instrText xml:space="preserve"> AUTONUMLGL  \* Arabic \s . </w:instrText>
      </w:r>
      <w:bookmarkStart w:id="4" w:name="_Toc95311514"/>
      <w:r w:rsidRPr="002E224A">
        <w:fldChar w:fldCharType="end"/>
      </w:r>
      <w:r>
        <w:t xml:space="preserve"> Introduction to CFI</w:t>
      </w:r>
      <w:bookmarkEnd w:id="4"/>
    </w:p>
    <w:bookmarkEnd w:id="0"/>
    <w:p w14:paraId="62D30810" w14:textId="77777777" w:rsidR="007279D8" w:rsidRDefault="007279D8" w:rsidP="007279D8">
      <w:pPr>
        <w:jc w:val="both"/>
      </w:pPr>
      <w:r>
        <w:t>CFI, the French media development agency, works to promote the development of media worldwide, particularly in Sub-Saharan Africa, the Arab world and countries in the vicinity of the European Union. We engage with the media to foster dialogue between local authorities and citizens, in order to enable people to be as well-informed as possible. The fight against misinformation, the promotion of equality between women and men, protection of the environment, the promotion of democracy and community engagement are all central to what we do.</w:t>
      </w:r>
    </w:p>
    <w:p w14:paraId="54E948D8" w14:textId="17F5B760" w:rsidR="007279D8" w:rsidRDefault="007279D8" w:rsidP="007279D8">
      <w:pPr>
        <w:jc w:val="both"/>
      </w:pPr>
      <w:r>
        <w:lastRenderedPageBreak/>
        <w:t xml:space="preserve">CFI is an operator of the French Ministry of Europe and Foreign Affairs and a subsidiary of the France Médias Monde Group. </w:t>
      </w:r>
    </w:p>
    <w:p w14:paraId="698DB118" w14:textId="2EBCAB3D" w:rsidR="001D0A16" w:rsidRPr="007E601A" w:rsidRDefault="00F900A1" w:rsidP="00CD207F">
      <w:pPr>
        <w:pStyle w:val="Titre2"/>
      </w:pPr>
      <w:r w:rsidRPr="006D7C3B">
        <w:fldChar w:fldCharType="begin"/>
      </w:r>
      <w:r w:rsidRPr="006D7C3B">
        <w:instrText xml:space="preserve"> AUTONUMLGL  \* Arabic \s . </w:instrText>
      </w:r>
      <w:r w:rsidRPr="006D7C3B">
        <w:fldChar w:fldCharType="end"/>
      </w:r>
      <w:r>
        <w:t xml:space="preserve"> </w:t>
      </w:r>
      <w:r w:rsidR="00F40C7C">
        <w:t>Context</w:t>
      </w:r>
      <w:r>
        <w:t xml:space="preserve"> </w:t>
      </w:r>
      <w:r w:rsidR="003E1977">
        <w:t>of</w:t>
      </w:r>
      <w:r>
        <w:t xml:space="preserve"> the </w:t>
      </w:r>
      <w:r w:rsidR="00B930CF">
        <w:t xml:space="preserve">Call </w:t>
      </w:r>
      <w:r>
        <w:t xml:space="preserve">for </w:t>
      </w:r>
      <w:r w:rsidR="003E1977">
        <w:t>q</w:t>
      </w:r>
      <w:r w:rsidR="007A1BD2">
        <w:t>uotations</w:t>
      </w:r>
    </w:p>
    <w:p w14:paraId="5BD8D203" w14:textId="77777777" w:rsidR="007106DA" w:rsidRPr="00551DEB" w:rsidRDefault="007106DA" w:rsidP="007106DA">
      <w:pPr>
        <w:jc w:val="both"/>
        <w:rPr>
          <w:lang w:val="en-US"/>
        </w:rPr>
      </w:pPr>
      <w:r w:rsidRPr="00551DEB">
        <w:rPr>
          <w:lang w:val="en-US"/>
        </w:rPr>
        <w:t xml:space="preserve">Due to recent developments (COVID-19 and Russia's 2022 invasion of Ukraine), the phenomenon of </w:t>
      </w:r>
      <w:r>
        <w:rPr>
          <w:lang w:val="en-US"/>
        </w:rPr>
        <w:t>d</w:t>
      </w:r>
      <w:r w:rsidRPr="00551DEB">
        <w:rPr>
          <w:lang w:val="en-US"/>
        </w:rPr>
        <w:t xml:space="preserve">isinformation, already considered endemic throughout the Western Balkans, is increasing. The study of the region's media landscape from 2018 to 2022 revealed four key disinformation challenges: </w:t>
      </w:r>
      <w:r>
        <w:rPr>
          <w:lang w:val="en-US"/>
        </w:rPr>
        <w:t xml:space="preserve">(1) </w:t>
      </w:r>
      <w:r w:rsidRPr="00551DEB">
        <w:rPr>
          <w:lang w:val="en-US"/>
        </w:rPr>
        <w:t xml:space="preserve">antipathy toward the EU and frustration around the accession process; </w:t>
      </w:r>
      <w:r>
        <w:rPr>
          <w:lang w:val="en-US"/>
        </w:rPr>
        <w:t xml:space="preserve">(2) </w:t>
      </w:r>
      <w:r w:rsidRPr="00551DEB">
        <w:rPr>
          <w:lang w:val="en-US"/>
        </w:rPr>
        <w:t xml:space="preserve">revived nationalist narratives; </w:t>
      </w:r>
      <w:r>
        <w:rPr>
          <w:lang w:val="en-US"/>
        </w:rPr>
        <w:t xml:space="preserve">(3) </w:t>
      </w:r>
      <w:r w:rsidRPr="00551DEB">
        <w:rPr>
          <w:lang w:val="en-US"/>
        </w:rPr>
        <w:t xml:space="preserve">disinformation about the Russian invasion of Ukraine; and </w:t>
      </w:r>
      <w:r>
        <w:rPr>
          <w:lang w:val="en-US"/>
        </w:rPr>
        <w:t xml:space="preserve">(4) </w:t>
      </w:r>
      <w:r w:rsidRPr="00551DEB">
        <w:rPr>
          <w:lang w:val="en-US"/>
        </w:rPr>
        <w:t>the increasing use (and influence) of disinformation around elections and referenda.</w:t>
      </w:r>
    </w:p>
    <w:p w14:paraId="27FDA970" w14:textId="71097CBC" w:rsidR="007106DA" w:rsidRDefault="007106DA" w:rsidP="007106DA">
      <w:pPr>
        <w:jc w:val="both"/>
        <w:rPr>
          <w:lang w:val="en-US"/>
        </w:rPr>
      </w:pPr>
      <w:r w:rsidRPr="002D7F0D">
        <w:rPr>
          <w:lang w:val="en-US"/>
        </w:rPr>
        <w:t xml:space="preserve">In this context, CFI is </w:t>
      </w:r>
      <w:r>
        <w:rPr>
          <w:lang w:val="en-US"/>
        </w:rPr>
        <w:t>implementing an</w:t>
      </w:r>
      <w:r w:rsidRPr="00152BEA">
        <w:rPr>
          <w:lang w:val="en-US"/>
        </w:rPr>
        <w:t xml:space="preserve"> </w:t>
      </w:r>
      <w:r w:rsidRPr="00E16589">
        <w:rPr>
          <w:b/>
          <w:bCs/>
          <w:lang w:val="en-US"/>
        </w:rPr>
        <w:t xml:space="preserve">18-month </w:t>
      </w:r>
      <w:r>
        <w:rPr>
          <w:b/>
          <w:bCs/>
          <w:lang w:val="en-US"/>
        </w:rPr>
        <w:t>P</w:t>
      </w:r>
      <w:r w:rsidRPr="00E16589">
        <w:rPr>
          <w:b/>
          <w:bCs/>
          <w:lang w:val="en-US"/>
        </w:rPr>
        <w:t>roject, to be deployed in Serbia, Kosovo, Montenegro and Bosnia-Herzegovina</w:t>
      </w:r>
      <w:r>
        <w:rPr>
          <w:lang w:val="en-US"/>
        </w:rPr>
        <w:t xml:space="preserve"> aiming to p</w:t>
      </w:r>
      <w:r w:rsidRPr="00F66640">
        <w:rPr>
          <w:lang w:val="en-US"/>
        </w:rPr>
        <w:t>romote media capacity building in fact-checking and increase the accountability and reliability of print, broadcast, online media and CSOs.</w:t>
      </w:r>
    </w:p>
    <w:p w14:paraId="6DCAEC75" w14:textId="7B6872D0" w:rsidR="00E57106" w:rsidRDefault="00E57106" w:rsidP="0048027B">
      <w:pPr>
        <w:jc w:val="both"/>
        <w:rPr>
          <w:rFonts w:cstheme="minorHAnsi"/>
          <w:color w:val="000000" w:themeColor="text1"/>
        </w:rPr>
      </w:pPr>
      <w:r w:rsidRPr="00E57106">
        <w:rPr>
          <w:rFonts w:cstheme="minorHAnsi"/>
          <w:color w:val="000000" w:themeColor="text1"/>
        </w:rPr>
        <w:t>The purpose of this Call for Quotation is to define the contractual terms of the future contract, hereinafter referred to as the "contract", subsequently concluded between CFI and the selected service provider. The terms of the contract set forth in this Call for Quotation are provisional/informative and may be subject to unilateral modification by CFI prior to its conclusion.</w:t>
      </w:r>
    </w:p>
    <w:p w14:paraId="2B401315" w14:textId="0FA53664" w:rsidR="003928A6" w:rsidRDefault="00F900A1" w:rsidP="00C72828">
      <w:pPr>
        <w:pStyle w:val="Titre1"/>
      </w:pPr>
      <w:r w:rsidRPr="006D7C3B">
        <w:fldChar w:fldCharType="begin"/>
      </w:r>
      <w:r w:rsidRPr="006D7C3B">
        <w:instrText xml:space="preserve"> AUTONUMLGL  \* Arabic \s . </w:instrText>
      </w:r>
      <w:bookmarkStart w:id="5" w:name="_Toc135749742"/>
      <w:r w:rsidRPr="006D7C3B">
        <w:fldChar w:fldCharType="end"/>
      </w:r>
      <w:r w:rsidR="00E57106">
        <w:t>PUPORSE</w:t>
      </w:r>
      <w:r>
        <w:t xml:space="preserve"> OF THE </w:t>
      </w:r>
      <w:r w:rsidR="00AF092F">
        <w:t xml:space="preserve">CALL </w:t>
      </w:r>
      <w:r>
        <w:t xml:space="preserve">FOR </w:t>
      </w:r>
      <w:r w:rsidR="007A1BD2">
        <w:t>QUOTATIONS</w:t>
      </w:r>
      <w:bookmarkEnd w:id="5"/>
    </w:p>
    <w:p w14:paraId="13C33ADD" w14:textId="75A4B987" w:rsidR="00884358" w:rsidRPr="003F6D5C" w:rsidRDefault="00884358" w:rsidP="00884358">
      <w:pPr>
        <w:pStyle w:val="Titre2"/>
      </w:pPr>
      <w:r w:rsidRPr="001E5F3C">
        <w:fldChar w:fldCharType="begin"/>
      </w:r>
      <w:r w:rsidRPr="001E5F3C">
        <w:instrText xml:space="preserve"> AUTONUMLGL  \* Arabic \s . </w:instrText>
      </w:r>
      <w:bookmarkStart w:id="6" w:name="_Toc90646644"/>
      <w:bookmarkStart w:id="7" w:name="_Toc95311517"/>
      <w:r w:rsidRPr="001E5F3C">
        <w:fldChar w:fldCharType="end"/>
      </w:r>
      <w:r>
        <w:t xml:space="preserve"> </w:t>
      </w:r>
      <w:r w:rsidR="00E57106">
        <w:t>Purpose</w:t>
      </w:r>
      <w:r>
        <w:t xml:space="preserve"> </w:t>
      </w:r>
      <w:bookmarkEnd w:id="6"/>
      <w:bookmarkEnd w:id="7"/>
    </w:p>
    <w:p w14:paraId="2AAE5930" w14:textId="39A7A457" w:rsidR="009313D3" w:rsidRDefault="009313D3" w:rsidP="00232CF8">
      <w:pPr>
        <w:jc w:val="both"/>
      </w:pPr>
      <w:r w:rsidRPr="009313D3">
        <w:t xml:space="preserve">The purpose of this </w:t>
      </w:r>
      <w:r>
        <w:t>Call</w:t>
      </w:r>
      <w:r w:rsidRPr="009313D3">
        <w:t xml:space="preserve"> for </w:t>
      </w:r>
      <w:r>
        <w:t>quotations</w:t>
      </w:r>
      <w:r w:rsidRPr="009313D3">
        <w:t xml:space="preserve"> is to identify one or more service provider</w:t>
      </w:r>
      <w:r>
        <w:t>(</w:t>
      </w:r>
      <w:r w:rsidRPr="009313D3">
        <w:t>s</w:t>
      </w:r>
      <w:r>
        <w:t>)</w:t>
      </w:r>
      <w:r w:rsidRPr="009313D3">
        <w:t xml:space="preserve"> </w:t>
      </w:r>
      <w:r w:rsidRPr="009F1507">
        <w:t xml:space="preserve">capable of </w:t>
      </w:r>
      <w:r w:rsidR="0064787D" w:rsidRPr="009F1507">
        <w:t xml:space="preserve">providing </w:t>
      </w:r>
      <w:r w:rsidR="00071067" w:rsidRPr="009F1507">
        <w:t>translation and interpreting services</w:t>
      </w:r>
      <w:r w:rsidR="008F205F" w:rsidRPr="009F1507">
        <w:t xml:space="preserve"> from English to </w:t>
      </w:r>
      <w:r w:rsidR="009F1507" w:rsidRPr="009F1507">
        <w:rPr>
          <w:rStyle w:val="ui-provider"/>
        </w:rPr>
        <w:t>Albanian, Macedonian, and BCMS</w:t>
      </w:r>
      <w:r w:rsidR="009F1507">
        <w:rPr>
          <w:rStyle w:val="ui-provider"/>
        </w:rPr>
        <w:t xml:space="preserve"> and from those languages to English</w:t>
      </w:r>
      <w:r w:rsidRPr="009F1507">
        <w:t>. This Call for quotations does not constitute a promise of award of the future</w:t>
      </w:r>
      <w:r w:rsidRPr="009313D3">
        <w:t xml:space="preserve"> contract to any applicant company.</w:t>
      </w:r>
    </w:p>
    <w:p w14:paraId="0789172C" w14:textId="5306105B" w:rsidR="00046F33" w:rsidRDefault="00467049" w:rsidP="00232CF8">
      <w:pPr>
        <w:jc w:val="both"/>
        <w:rPr>
          <w:rFonts w:ascii="Calibri" w:hAnsi="Calibri" w:cs="Calibri"/>
          <w:color w:val="000000" w:themeColor="text1"/>
        </w:rPr>
      </w:pPr>
      <w:r>
        <w:rPr>
          <w:rFonts w:ascii="Calibri" w:hAnsi="Calibri"/>
          <w:color w:val="000000" w:themeColor="text1"/>
        </w:rPr>
        <w:t xml:space="preserve">The </w:t>
      </w:r>
      <w:r w:rsidR="00787102">
        <w:rPr>
          <w:rFonts w:ascii="Calibri" w:hAnsi="Calibri"/>
          <w:color w:val="000000" w:themeColor="text1"/>
        </w:rPr>
        <w:t xml:space="preserve">Contract </w:t>
      </w:r>
      <w:r>
        <w:rPr>
          <w:rFonts w:ascii="Calibri" w:hAnsi="Calibri"/>
          <w:color w:val="000000" w:themeColor="text1"/>
        </w:rPr>
        <w:t xml:space="preserve">between CFI and the chosen </w:t>
      </w:r>
      <w:r w:rsidR="00B610FC">
        <w:rPr>
          <w:rFonts w:ascii="Calibri" w:hAnsi="Calibri"/>
          <w:color w:val="000000" w:themeColor="text1"/>
        </w:rPr>
        <w:t>s</w:t>
      </w:r>
      <w:r>
        <w:rPr>
          <w:rFonts w:ascii="Calibri" w:hAnsi="Calibri"/>
          <w:color w:val="000000" w:themeColor="text1"/>
        </w:rPr>
        <w:t xml:space="preserve">ervice </w:t>
      </w:r>
      <w:r w:rsidR="00B610FC">
        <w:rPr>
          <w:rFonts w:ascii="Calibri" w:hAnsi="Calibri"/>
          <w:color w:val="000000" w:themeColor="text1"/>
        </w:rPr>
        <w:t>p</w:t>
      </w:r>
      <w:r>
        <w:rPr>
          <w:rFonts w:ascii="Calibri" w:hAnsi="Calibri"/>
          <w:color w:val="000000" w:themeColor="text1"/>
        </w:rPr>
        <w:t>rovider</w:t>
      </w:r>
      <w:r w:rsidR="00B610FC">
        <w:rPr>
          <w:rFonts w:ascii="Calibri" w:hAnsi="Calibri"/>
          <w:color w:val="000000" w:themeColor="text1"/>
        </w:rPr>
        <w:t>(s)</w:t>
      </w:r>
      <w:r>
        <w:rPr>
          <w:rFonts w:ascii="Calibri" w:hAnsi="Calibri"/>
          <w:color w:val="000000" w:themeColor="text1"/>
        </w:rPr>
        <w:t xml:space="preserve"> will be a service </w:t>
      </w:r>
      <w:r w:rsidR="009C7D37">
        <w:rPr>
          <w:rFonts w:ascii="Calibri" w:hAnsi="Calibri"/>
          <w:color w:val="000000" w:themeColor="text1"/>
        </w:rPr>
        <w:t>contract</w:t>
      </w:r>
      <w:r w:rsidRPr="00467049">
        <w:rPr>
          <w:rFonts w:ascii="Calibri" w:hAnsi="Calibri" w:cs="Calibri"/>
          <w:color w:val="000000" w:themeColor="text1"/>
          <w:vertAlign w:val="superscript"/>
        </w:rPr>
        <w:footnoteReference w:id="2"/>
      </w:r>
      <w:r>
        <w:rPr>
          <w:rFonts w:ascii="Calibri" w:hAnsi="Calibri"/>
          <w:color w:val="000000" w:themeColor="text1"/>
        </w:rPr>
        <w:t xml:space="preserve"> governed by the provisions of the </w:t>
      </w:r>
      <w:hyperlink r:id="rId12" w:history="1">
        <w:r>
          <w:rPr>
            <w:rStyle w:val="Lienhypertexte"/>
            <w:rFonts w:ascii="Calibri" w:hAnsi="Calibri"/>
          </w:rPr>
          <w:t>French Public Procurement Code</w:t>
        </w:r>
      </w:hyperlink>
      <w:r>
        <w:rPr>
          <w:rFonts w:ascii="Calibri" w:hAnsi="Calibri"/>
          <w:color w:val="000000" w:themeColor="text1"/>
        </w:rPr>
        <w:t>.</w:t>
      </w:r>
    </w:p>
    <w:p w14:paraId="57AA40CB" w14:textId="57B8249B" w:rsidR="007D1369" w:rsidRPr="005306E3" w:rsidRDefault="007D1369" w:rsidP="007D1369">
      <w:pPr>
        <w:pStyle w:val="Titre2"/>
        <w:rPr>
          <w:rFonts w:cstheme="minorHAnsi"/>
          <w:sz w:val="21"/>
        </w:rPr>
      </w:pPr>
      <w:r w:rsidRPr="001E5F3C">
        <w:fldChar w:fldCharType="begin"/>
      </w:r>
      <w:r w:rsidRPr="001E5F3C">
        <w:instrText xml:space="preserve"> AUTONUMLGL  \* Arabic \s . </w:instrText>
      </w:r>
      <w:bookmarkStart w:id="8" w:name="_Toc90646645"/>
      <w:bookmarkStart w:id="9" w:name="_Toc95311518"/>
      <w:r w:rsidRPr="001E5F3C">
        <w:fldChar w:fldCharType="end"/>
      </w:r>
      <w:r>
        <w:t xml:space="preserve"> </w:t>
      </w:r>
      <w:r w:rsidR="0007504C">
        <w:t>Estimated</w:t>
      </w:r>
      <w:r>
        <w:t xml:space="preserve"> </w:t>
      </w:r>
      <w:bookmarkEnd w:id="8"/>
      <w:bookmarkEnd w:id="9"/>
      <w:r w:rsidR="00BE41DB">
        <w:t>services of the contract</w:t>
      </w:r>
    </w:p>
    <w:p w14:paraId="114BC09D" w14:textId="65827E85" w:rsidR="00BE2538" w:rsidRPr="00285F9C" w:rsidRDefault="00BE2538" w:rsidP="00285F9C">
      <w:pPr>
        <w:pStyle w:val="Titre3"/>
      </w:pPr>
      <w:r w:rsidRPr="00285F9C">
        <w:fldChar w:fldCharType="begin"/>
      </w:r>
      <w:r w:rsidRPr="00285F9C">
        <w:instrText xml:space="preserve"> AUTONUMLGL  \* Arabic \s . </w:instrText>
      </w:r>
      <w:bookmarkStart w:id="10" w:name="_Toc90646646"/>
      <w:bookmarkStart w:id="11" w:name="_Toc95311519"/>
      <w:r w:rsidRPr="00285F9C">
        <w:fldChar w:fldCharType="end"/>
      </w:r>
      <w:r>
        <w:t xml:space="preserve">Description of the </w:t>
      </w:r>
      <w:r w:rsidR="00977165">
        <w:t>s</w:t>
      </w:r>
      <w:r>
        <w:t>ervices</w:t>
      </w:r>
      <w:bookmarkEnd w:id="10"/>
      <w:bookmarkEnd w:id="11"/>
    </w:p>
    <w:p w14:paraId="1BAE2E83" w14:textId="27B601F0" w:rsidR="00BE1E10" w:rsidRDefault="00977165" w:rsidP="00977165">
      <w:pPr>
        <w:widowControl w:val="0"/>
        <w:autoSpaceDE w:val="0"/>
        <w:autoSpaceDN w:val="0"/>
        <w:spacing w:after="0" w:line="240" w:lineRule="auto"/>
      </w:pPr>
      <w:r>
        <w:t>T</w:t>
      </w:r>
      <w:r w:rsidRPr="00977165">
        <w:t>he services entrusted to the provider will be</w:t>
      </w:r>
      <w:r w:rsidR="00BE1E10">
        <w:t xml:space="preserve"> as follows:</w:t>
      </w:r>
    </w:p>
    <w:p w14:paraId="725E144D" w14:textId="6CC6A4D3" w:rsidR="00977165" w:rsidRPr="00977165" w:rsidRDefault="00977165" w:rsidP="00977165">
      <w:pPr>
        <w:widowControl w:val="0"/>
        <w:autoSpaceDE w:val="0"/>
        <w:autoSpaceDN w:val="0"/>
        <w:spacing w:after="0" w:line="240" w:lineRule="auto"/>
      </w:pPr>
      <w:r w:rsidRPr="00977165">
        <w:rPr>
          <w:highlight w:val="yellow"/>
        </w:rPr>
        <w:t xml:space="preserve"> </w:t>
      </w:r>
    </w:p>
    <w:p w14:paraId="747D1551" w14:textId="4E4E772A" w:rsidR="00BE2538" w:rsidRPr="009F1507" w:rsidRDefault="00BE1E10" w:rsidP="3A82674F">
      <w:pPr>
        <w:pStyle w:val="Paragraphedeliste"/>
        <w:widowControl w:val="0"/>
        <w:numPr>
          <w:ilvl w:val="0"/>
          <w:numId w:val="20"/>
        </w:numPr>
        <w:autoSpaceDE w:val="0"/>
        <w:autoSpaceDN w:val="0"/>
        <w:spacing w:after="0" w:line="240" w:lineRule="auto"/>
        <w:jc w:val="both"/>
      </w:pPr>
      <w:r>
        <w:t>Translat</w:t>
      </w:r>
      <w:r w:rsidR="004313F6">
        <w:t>ion</w:t>
      </w:r>
      <w:r w:rsidR="003F0C2F">
        <w:t xml:space="preserve"> of</w:t>
      </w:r>
      <w:r>
        <w:t xml:space="preserve"> </w:t>
      </w:r>
      <w:r w:rsidR="00274F5A">
        <w:t xml:space="preserve">different </w:t>
      </w:r>
      <w:r w:rsidR="00D20125">
        <w:t>types</w:t>
      </w:r>
      <w:r>
        <w:t xml:space="preserve"> of content from English to </w:t>
      </w:r>
      <w:r w:rsidR="009F1507" w:rsidRPr="3A82674F">
        <w:rPr>
          <w:rStyle w:val="ui-provider"/>
        </w:rPr>
        <w:t>Albanian, Macedonian, and BCMS</w:t>
      </w:r>
      <w:r>
        <w:t>.</w:t>
      </w:r>
    </w:p>
    <w:p w14:paraId="01571890" w14:textId="435E3228" w:rsidR="003F0C2F" w:rsidRPr="009F1507" w:rsidRDefault="003F0C2F" w:rsidP="003F0C2F">
      <w:pPr>
        <w:pStyle w:val="Paragraphedeliste"/>
        <w:widowControl w:val="0"/>
        <w:numPr>
          <w:ilvl w:val="0"/>
          <w:numId w:val="20"/>
        </w:numPr>
        <w:autoSpaceDE w:val="0"/>
        <w:autoSpaceDN w:val="0"/>
        <w:spacing w:after="0" w:line="240" w:lineRule="auto"/>
        <w:contextualSpacing w:val="0"/>
        <w:jc w:val="both"/>
      </w:pPr>
      <w:r w:rsidRPr="009F1507">
        <w:t xml:space="preserve">Translation of </w:t>
      </w:r>
      <w:r w:rsidR="00274F5A" w:rsidRPr="009F1507">
        <w:t>different</w:t>
      </w:r>
      <w:r w:rsidRPr="009F1507">
        <w:t xml:space="preserve"> </w:t>
      </w:r>
      <w:r w:rsidR="00D20125">
        <w:t>types</w:t>
      </w:r>
      <w:r w:rsidRPr="009F1507">
        <w:t xml:space="preserve"> of content from </w:t>
      </w:r>
      <w:r w:rsidR="009F1507" w:rsidRPr="009F1507">
        <w:rPr>
          <w:rStyle w:val="ui-provider"/>
        </w:rPr>
        <w:t>Albanian, Macedonian, and BCMS</w:t>
      </w:r>
      <w:r w:rsidR="009F1507" w:rsidRPr="009F1507">
        <w:t xml:space="preserve"> </w:t>
      </w:r>
      <w:r w:rsidRPr="009F1507">
        <w:t>to English or another language listed above.</w:t>
      </w:r>
    </w:p>
    <w:p w14:paraId="3D4F74A9" w14:textId="7E1E6B7B" w:rsidR="003267F5" w:rsidRPr="002C71EC" w:rsidRDefault="003267F5" w:rsidP="3A82674F">
      <w:pPr>
        <w:pStyle w:val="Paragraphedeliste"/>
        <w:widowControl w:val="0"/>
        <w:numPr>
          <w:ilvl w:val="0"/>
          <w:numId w:val="20"/>
        </w:numPr>
        <w:autoSpaceDE w:val="0"/>
        <w:autoSpaceDN w:val="0"/>
        <w:spacing w:after="0" w:line="240" w:lineRule="auto"/>
        <w:jc w:val="both"/>
        <w:rPr>
          <w:rStyle w:val="ui-provider"/>
          <w:color w:val="5A5A5A" w:themeColor="text1" w:themeTint="A5"/>
        </w:rPr>
      </w:pPr>
      <w:r>
        <w:t xml:space="preserve">Provision of </w:t>
      </w:r>
      <w:r w:rsidR="007D25D7">
        <w:t>an interpreter</w:t>
      </w:r>
      <w:r>
        <w:t xml:space="preserve">, </w:t>
      </w:r>
      <w:r w:rsidR="005D5AE7">
        <w:t xml:space="preserve">to translate live </w:t>
      </w:r>
      <w:r>
        <w:t xml:space="preserve">from English to </w:t>
      </w:r>
      <w:r w:rsidRPr="3A82674F">
        <w:rPr>
          <w:rStyle w:val="ui-provider"/>
        </w:rPr>
        <w:t xml:space="preserve">Albanian, Macedonian, </w:t>
      </w:r>
      <w:r w:rsidR="00E458E2">
        <w:rPr>
          <w:rStyle w:val="ui-provider"/>
        </w:rPr>
        <w:t>or</w:t>
      </w:r>
      <w:r w:rsidRPr="3A82674F">
        <w:rPr>
          <w:rStyle w:val="ui-provider"/>
        </w:rPr>
        <w:t xml:space="preserve"> BCMS, and from Albanian, Macedonian, </w:t>
      </w:r>
      <w:r w:rsidR="00E458E2">
        <w:rPr>
          <w:rStyle w:val="ui-provider"/>
        </w:rPr>
        <w:t>or</w:t>
      </w:r>
      <w:r w:rsidRPr="3A82674F">
        <w:rPr>
          <w:rStyle w:val="ui-provider"/>
        </w:rPr>
        <w:t xml:space="preserve"> BCMS to English.</w:t>
      </w:r>
      <w:r w:rsidR="00B76F5C" w:rsidRPr="3A82674F">
        <w:rPr>
          <w:rStyle w:val="ui-provider"/>
        </w:rPr>
        <w:t xml:space="preserve"> </w:t>
      </w:r>
    </w:p>
    <w:p w14:paraId="512BDD6C" w14:textId="602390A3" w:rsidR="00B95C58" w:rsidRPr="00732C71" w:rsidRDefault="00B95C58" w:rsidP="3A82674F">
      <w:pPr>
        <w:pStyle w:val="Paragraphedeliste"/>
        <w:widowControl w:val="0"/>
        <w:numPr>
          <w:ilvl w:val="0"/>
          <w:numId w:val="20"/>
        </w:numPr>
        <w:autoSpaceDE w:val="0"/>
        <w:autoSpaceDN w:val="0"/>
        <w:spacing w:after="0" w:line="240" w:lineRule="auto"/>
        <w:jc w:val="both"/>
        <w:rPr>
          <w:rStyle w:val="ui-provider"/>
          <w:color w:val="5A5A5A" w:themeColor="text1" w:themeTint="A5"/>
        </w:rPr>
      </w:pPr>
      <w:r>
        <w:t xml:space="preserve">Provide the necessary equipment </w:t>
      </w:r>
      <w:r w:rsidR="001F758F">
        <w:t xml:space="preserve">during interpreting services (audio and translation system, headsets, </w:t>
      </w:r>
      <w:r w:rsidR="002C71EC">
        <w:t>stative and microphones…</w:t>
      </w:r>
      <w:r w:rsidR="002C71EC" w:rsidRPr="3A82674F">
        <w:rPr>
          <w:rStyle w:val="ui-provider"/>
          <w:color w:val="5A5A5A"/>
        </w:rPr>
        <w:t>)</w:t>
      </w:r>
      <w:r w:rsidR="008942F2" w:rsidRPr="3A82674F">
        <w:rPr>
          <w:rStyle w:val="ui-provider"/>
          <w:color w:val="5A5A5A"/>
        </w:rPr>
        <w:t>.</w:t>
      </w:r>
      <w:r w:rsidR="002C71EC" w:rsidRPr="3A82674F">
        <w:rPr>
          <w:rStyle w:val="ui-provider"/>
          <w:color w:val="5A5A5A"/>
        </w:rPr>
        <w:t xml:space="preserve"> </w:t>
      </w:r>
    </w:p>
    <w:p w14:paraId="540DC982" w14:textId="77777777" w:rsidR="00732C71" w:rsidRPr="00732C71" w:rsidRDefault="00732C71" w:rsidP="00732C71">
      <w:pPr>
        <w:widowControl w:val="0"/>
        <w:autoSpaceDE w:val="0"/>
        <w:autoSpaceDN w:val="0"/>
        <w:spacing w:after="0" w:line="240" w:lineRule="auto"/>
        <w:jc w:val="both"/>
        <w:rPr>
          <w:color w:val="5A5A5A" w:themeColor="text1" w:themeTint="A5"/>
        </w:rPr>
      </w:pPr>
    </w:p>
    <w:bookmarkStart w:id="12" w:name="_Ref90635219"/>
    <w:p w14:paraId="120E047A" w14:textId="183FFD4E" w:rsidR="009F15BD" w:rsidRPr="00E8639A" w:rsidRDefault="00CF331F" w:rsidP="00E8639A">
      <w:pPr>
        <w:keepNext/>
        <w:keepLines/>
        <w:spacing w:before="40" w:after="0" w:line="259" w:lineRule="auto"/>
        <w:outlineLvl w:val="2"/>
        <w:rPr>
          <w:rFonts w:eastAsiaTheme="majorEastAsia" w:cstheme="minorHAnsi"/>
          <w:i/>
          <w:iCs/>
          <w:u w:val="single"/>
        </w:rPr>
      </w:pPr>
      <w:r w:rsidRPr="00CF331F">
        <w:rPr>
          <w:rFonts w:eastAsiaTheme="majorEastAsia" w:cstheme="minorHAnsi"/>
          <w:i/>
          <w:iCs/>
          <w:u w:val="single"/>
        </w:rPr>
        <w:lastRenderedPageBreak/>
        <w:fldChar w:fldCharType="begin"/>
      </w:r>
      <w:r w:rsidRPr="00CF331F">
        <w:rPr>
          <w:rFonts w:eastAsiaTheme="majorEastAsia" w:cstheme="minorHAnsi"/>
          <w:i/>
          <w:iCs/>
          <w:u w:val="single"/>
        </w:rPr>
        <w:instrText xml:space="preserve"> AUTONUMLGL  \* Arabic \s . </w:instrText>
      </w:r>
      <w:bookmarkStart w:id="13" w:name="_Toc90646649"/>
      <w:bookmarkStart w:id="14" w:name="_Toc95311522"/>
      <w:r w:rsidRPr="00CF331F">
        <w:rPr>
          <w:rFonts w:eastAsiaTheme="majorEastAsia" w:cstheme="minorHAnsi"/>
          <w:i/>
          <w:iCs/>
          <w:u w:val="single"/>
        </w:rPr>
        <w:fldChar w:fldCharType="end"/>
      </w:r>
      <w:r w:rsidR="00E8639A">
        <w:rPr>
          <w:rFonts w:eastAsiaTheme="majorEastAsia" w:cstheme="minorHAnsi"/>
          <w:i/>
          <w:iCs/>
          <w:u w:val="single"/>
        </w:rPr>
        <w:t xml:space="preserve">Estimated </w:t>
      </w:r>
      <w:r w:rsidR="00E8639A">
        <w:rPr>
          <w:i/>
          <w:iCs/>
          <w:u w:val="single"/>
        </w:rPr>
        <w:t>d</w:t>
      </w:r>
      <w:r>
        <w:rPr>
          <w:i/>
          <w:iCs/>
          <w:u w:val="single"/>
        </w:rPr>
        <w:t xml:space="preserve">eliverables </w:t>
      </w:r>
      <w:bookmarkEnd w:id="12"/>
      <w:bookmarkEnd w:id="13"/>
      <w:bookmarkEnd w:id="14"/>
      <w:r w:rsidR="00515958">
        <w:rPr>
          <w:i/>
          <w:iCs/>
          <w:u w:val="single"/>
        </w:rPr>
        <w:t>and due dates</w:t>
      </w:r>
    </w:p>
    <w:tbl>
      <w:tblPr>
        <w:tblStyle w:val="Grilledutableau3"/>
        <w:tblW w:w="0" w:type="auto"/>
        <w:tblInd w:w="-5" w:type="dxa"/>
        <w:tblLook w:val="04A0" w:firstRow="1" w:lastRow="0" w:firstColumn="1" w:lastColumn="0" w:noHBand="0" w:noVBand="1"/>
      </w:tblPr>
      <w:tblGrid>
        <w:gridCol w:w="6237"/>
        <w:gridCol w:w="2830"/>
      </w:tblGrid>
      <w:tr w:rsidR="00E8639A" w:rsidRPr="003F0C2F" w14:paraId="394390EC" w14:textId="77777777" w:rsidTr="00B93713">
        <w:tc>
          <w:tcPr>
            <w:tcW w:w="9067" w:type="dxa"/>
            <w:gridSpan w:val="2"/>
            <w:shd w:val="clear" w:color="auto" w:fill="BFBFBF" w:themeFill="background1" w:themeFillShade="BF"/>
          </w:tcPr>
          <w:p w14:paraId="17191B93" w14:textId="77777777" w:rsidR="00E8639A" w:rsidRPr="003F0C2F" w:rsidRDefault="00E8639A" w:rsidP="00E8639A">
            <w:pPr>
              <w:widowControl w:val="0"/>
              <w:numPr>
                <w:ilvl w:val="12"/>
                <w:numId w:val="0"/>
              </w:numPr>
              <w:overflowPunct w:val="0"/>
              <w:autoSpaceDE w:val="0"/>
              <w:autoSpaceDN w:val="0"/>
              <w:adjustRightInd w:val="0"/>
              <w:spacing w:after="0"/>
              <w:jc w:val="center"/>
              <w:textAlignment w:val="baseline"/>
              <w:rPr>
                <w:rFonts w:asciiTheme="minorHAnsi" w:eastAsia="Times New Roman" w:hAnsiTheme="minorHAnsi" w:cstheme="minorHAnsi"/>
                <w:b/>
                <w:sz w:val="22"/>
                <w:szCs w:val="22"/>
              </w:rPr>
            </w:pPr>
            <w:r w:rsidRPr="003F0C2F">
              <w:rPr>
                <w:rFonts w:asciiTheme="minorHAnsi" w:eastAsia="Times New Roman" w:hAnsiTheme="minorHAnsi" w:cstheme="minorHAnsi"/>
                <w:b/>
                <w:bCs/>
                <w:sz w:val="22"/>
                <w:szCs w:val="22"/>
              </w:rPr>
              <w:t>PERIODIC DELIVERABLES</w:t>
            </w:r>
          </w:p>
        </w:tc>
      </w:tr>
      <w:tr w:rsidR="00E8639A" w:rsidRPr="003F0C2F" w14:paraId="1EAF2822" w14:textId="77777777" w:rsidTr="00B93713">
        <w:tc>
          <w:tcPr>
            <w:tcW w:w="6237" w:type="dxa"/>
            <w:shd w:val="clear" w:color="auto" w:fill="F2F2F2" w:themeFill="background1" w:themeFillShade="F2"/>
          </w:tcPr>
          <w:p w14:paraId="701B8240" w14:textId="77777777" w:rsidR="00E8639A" w:rsidRPr="003F0C2F" w:rsidRDefault="00E8639A" w:rsidP="00E8639A">
            <w:pPr>
              <w:widowControl w:val="0"/>
              <w:numPr>
                <w:ilvl w:val="12"/>
                <w:numId w:val="0"/>
              </w:numPr>
              <w:overflowPunct w:val="0"/>
              <w:autoSpaceDE w:val="0"/>
              <w:autoSpaceDN w:val="0"/>
              <w:adjustRightInd w:val="0"/>
              <w:spacing w:after="0"/>
              <w:jc w:val="center"/>
              <w:textAlignment w:val="baseline"/>
              <w:rPr>
                <w:rFonts w:asciiTheme="minorHAnsi" w:eastAsia="Times New Roman" w:hAnsiTheme="minorHAnsi" w:cstheme="minorHAnsi"/>
                <w:b/>
                <w:bCs/>
                <w:sz w:val="22"/>
                <w:szCs w:val="22"/>
              </w:rPr>
            </w:pPr>
            <w:r w:rsidRPr="003F0C2F">
              <w:rPr>
                <w:rFonts w:asciiTheme="minorHAnsi" w:eastAsia="Times New Roman" w:hAnsiTheme="minorHAnsi" w:cstheme="minorHAnsi"/>
                <w:b/>
                <w:bCs/>
                <w:sz w:val="22"/>
                <w:szCs w:val="22"/>
              </w:rPr>
              <w:t>Type of deliverables</w:t>
            </w:r>
          </w:p>
        </w:tc>
        <w:tc>
          <w:tcPr>
            <w:tcW w:w="2830" w:type="dxa"/>
            <w:shd w:val="clear" w:color="auto" w:fill="F2F2F2" w:themeFill="background1" w:themeFillShade="F2"/>
          </w:tcPr>
          <w:p w14:paraId="6A60CD41" w14:textId="77777777" w:rsidR="00E8639A" w:rsidRPr="003F0C2F" w:rsidRDefault="00E8639A" w:rsidP="00E8639A">
            <w:pPr>
              <w:widowControl w:val="0"/>
              <w:numPr>
                <w:ilvl w:val="12"/>
                <w:numId w:val="0"/>
              </w:numPr>
              <w:overflowPunct w:val="0"/>
              <w:autoSpaceDE w:val="0"/>
              <w:autoSpaceDN w:val="0"/>
              <w:adjustRightInd w:val="0"/>
              <w:spacing w:after="0"/>
              <w:jc w:val="center"/>
              <w:textAlignment w:val="baseline"/>
              <w:rPr>
                <w:rFonts w:asciiTheme="minorHAnsi" w:hAnsiTheme="minorHAnsi" w:cstheme="minorHAnsi"/>
                <w:b/>
                <w:bCs/>
                <w:sz w:val="22"/>
                <w:szCs w:val="22"/>
              </w:rPr>
            </w:pPr>
            <w:r w:rsidRPr="003F0C2F">
              <w:rPr>
                <w:rFonts w:asciiTheme="minorHAnsi" w:hAnsiTheme="minorHAnsi" w:cstheme="minorHAnsi"/>
                <w:b/>
                <w:bCs/>
                <w:sz w:val="22"/>
                <w:szCs w:val="22"/>
              </w:rPr>
              <w:t>Due dates</w:t>
            </w:r>
          </w:p>
        </w:tc>
      </w:tr>
      <w:tr w:rsidR="00E8639A" w:rsidRPr="003F0C2F" w14:paraId="46422DF1" w14:textId="77777777" w:rsidTr="00B93713">
        <w:tc>
          <w:tcPr>
            <w:tcW w:w="6237" w:type="dxa"/>
          </w:tcPr>
          <w:p w14:paraId="1531745F" w14:textId="77777777" w:rsidR="00732C71" w:rsidRDefault="00732C71" w:rsidP="00BC7E21">
            <w:pPr>
              <w:widowControl w:val="0"/>
              <w:numPr>
                <w:ilvl w:val="12"/>
                <w:numId w:val="0"/>
              </w:numPr>
              <w:overflowPunct w:val="0"/>
              <w:autoSpaceDE w:val="0"/>
              <w:autoSpaceDN w:val="0"/>
              <w:adjustRightInd w:val="0"/>
              <w:spacing w:after="0"/>
              <w:jc w:val="both"/>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Translated documents: </w:t>
            </w:r>
          </w:p>
          <w:p w14:paraId="40A35AF2" w14:textId="2E79E420" w:rsidR="00BC7E21" w:rsidRPr="00BC7E21" w:rsidRDefault="00BC7E21" w:rsidP="00BC7E21">
            <w:pPr>
              <w:widowControl w:val="0"/>
              <w:numPr>
                <w:ilvl w:val="12"/>
                <w:numId w:val="0"/>
              </w:numPr>
              <w:overflowPunct w:val="0"/>
              <w:autoSpaceDE w:val="0"/>
              <w:autoSpaceDN w:val="0"/>
              <w:adjustRightInd w:val="0"/>
              <w:spacing w:after="0"/>
              <w:jc w:val="both"/>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For the translation of</w:t>
            </w:r>
            <w:r w:rsidR="003267F5">
              <w:rPr>
                <w:rFonts w:asciiTheme="minorHAnsi" w:eastAsiaTheme="minorHAnsi" w:hAnsiTheme="minorHAnsi" w:cstheme="minorHAnsi"/>
                <w:sz w:val="22"/>
                <w:szCs w:val="22"/>
              </w:rPr>
              <w:t xml:space="preserve"> documents</w:t>
            </w:r>
            <w:r>
              <w:rPr>
                <w:rFonts w:asciiTheme="minorHAnsi" w:eastAsiaTheme="minorHAnsi" w:hAnsiTheme="minorHAnsi" w:cstheme="minorHAnsi"/>
                <w:sz w:val="22"/>
                <w:szCs w:val="22"/>
              </w:rPr>
              <w:t xml:space="preserve">, the Service Provider must send CFI’s Project Manager a document with </w:t>
            </w:r>
            <w:r w:rsidRPr="00BC7E21">
              <w:rPr>
                <w:rFonts w:asciiTheme="minorHAnsi" w:eastAsiaTheme="minorHAnsi" w:hAnsiTheme="minorHAnsi" w:cstheme="minorHAnsi"/>
                <w:sz w:val="22"/>
                <w:szCs w:val="22"/>
              </w:rPr>
              <w:t>the full translation of the original document in the language(s) asked by CFI</w:t>
            </w:r>
            <w:r>
              <w:rPr>
                <w:rFonts w:asciiTheme="minorHAnsi" w:eastAsiaTheme="minorHAnsi" w:hAnsiTheme="minorHAnsi" w:cstheme="minorHAnsi"/>
                <w:sz w:val="22"/>
                <w:szCs w:val="22"/>
              </w:rPr>
              <w:t xml:space="preserve">. The format (page layout…) and the medium (word, powerpoint, PDF…) must be the same as the original document.  </w:t>
            </w:r>
          </w:p>
        </w:tc>
        <w:tc>
          <w:tcPr>
            <w:tcW w:w="2830" w:type="dxa"/>
          </w:tcPr>
          <w:p w14:paraId="55E4D167" w14:textId="25C8891E" w:rsidR="00E8639A" w:rsidRPr="003F0C2F" w:rsidRDefault="00BC7E21" w:rsidP="00E8639A">
            <w:pPr>
              <w:widowControl w:val="0"/>
              <w:numPr>
                <w:ilvl w:val="12"/>
                <w:numId w:val="0"/>
              </w:numPr>
              <w:overflowPunct w:val="0"/>
              <w:autoSpaceDE w:val="0"/>
              <w:autoSpaceDN w:val="0"/>
              <w:adjustRightInd w:val="0"/>
              <w:spacing w:after="0"/>
              <w:jc w:val="both"/>
              <w:textAlignment w:val="baseline"/>
              <w:rPr>
                <w:rFonts w:asciiTheme="minorHAnsi" w:eastAsia="Times New Roman" w:hAnsiTheme="minorHAnsi" w:cstheme="minorHAnsi"/>
                <w:sz w:val="22"/>
                <w:szCs w:val="22"/>
              </w:rPr>
            </w:pPr>
            <w:r>
              <w:rPr>
                <w:rFonts w:asciiTheme="minorHAnsi" w:eastAsiaTheme="minorHAnsi" w:hAnsiTheme="minorHAnsi" w:cstheme="minorHAnsi"/>
                <w:sz w:val="22"/>
                <w:szCs w:val="22"/>
              </w:rPr>
              <w:t>No later than ten (10) days after CFI’s express request</w:t>
            </w:r>
          </w:p>
        </w:tc>
      </w:tr>
      <w:tr w:rsidR="005353DD" w:rsidRPr="003F0C2F" w14:paraId="4B596CF4" w14:textId="77777777" w:rsidTr="00B93713">
        <w:tc>
          <w:tcPr>
            <w:tcW w:w="6237" w:type="dxa"/>
          </w:tcPr>
          <w:p w14:paraId="7C9211D4" w14:textId="77777777" w:rsidR="005353DD" w:rsidRPr="00FC3F10" w:rsidRDefault="005353DD" w:rsidP="005353DD">
            <w:pPr>
              <w:widowControl w:val="0"/>
              <w:numPr>
                <w:ilvl w:val="12"/>
                <w:numId w:val="0"/>
              </w:numPr>
              <w:overflowPunct w:val="0"/>
              <w:autoSpaceDE w:val="0"/>
              <w:autoSpaceDN w:val="0"/>
              <w:adjustRightInd w:val="0"/>
              <w:spacing w:after="0"/>
              <w:jc w:val="both"/>
              <w:textAlignment w:val="baseline"/>
              <w:rPr>
                <w:rFonts w:asciiTheme="minorHAnsi" w:eastAsiaTheme="minorHAnsi" w:hAnsiTheme="minorHAnsi" w:cstheme="minorHAnsi"/>
                <w:sz w:val="22"/>
                <w:szCs w:val="22"/>
              </w:rPr>
            </w:pPr>
            <w:r w:rsidRPr="00FC3F10">
              <w:rPr>
                <w:rFonts w:asciiTheme="minorHAnsi" w:eastAsiaTheme="minorHAnsi" w:hAnsiTheme="minorHAnsi" w:cstheme="minorHAnsi"/>
                <w:sz w:val="22"/>
                <w:szCs w:val="22"/>
              </w:rPr>
              <w:t xml:space="preserve">List of interpreters: </w:t>
            </w:r>
          </w:p>
          <w:p w14:paraId="525A1CC3" w14:textId="1F7AAC16" w:rsidR="005353DD" w:rsidRPr="00FC3F10" w:rsidRDefault="005353DD" w:rsidP="005353DD">
            <w:pPr>
              <w:widowControl w:val="0"/>
              <w:numPr>
                <w:ilvl w:val="12"/>
                <w:numId w:val="0"/>
              </w:numPr>
              <w:overflowPunct w:val="0"/>
              <w:autoSpaceDE w:val="0"/>
              <w:autoSpaceDN w:val="0"/>
              <w:adjustRightInd w:val="0"/>
              <w:spacing w:after="0"/>
              <w:jc w:val="both"/>
              <w:textAlignment w:val="baseline"/>
              <w:rPr>
                <w:rFonts w:asciiTheme="minorHAnsi" w:eastAsiaTheme="minorHAnsi" w:hAnsiTheme="minorHAnsi" w:cstheme="minorHAnsi"/>
                <w:sz w:val="22"/>
                <w:szCs w:val="22"/>
              </w:rPr>
            </w:pPr>
            <w:r w:rsidRPr="00FC3F10">
              <w:rPr>
                <w:rFonts w:asciiTheme="minorHAnsi" w:eastAsiaTheme="minorHAnsi" w:hAnsiTheme="minorHAnsi" w:cstheme="minorHAnsi"/>
                <w:sz w:val="22"/>
                <w:szCs w:val="22"/>
              </w:rPr>
              <w:t xml:space="preserve">For each interpreting activity, the Service Provider must send CFI’s Project Manager a list of the </w:t>
            </w:r>
            <w:r w:rsidR="000A3DE9" w:rsidRPr="00FC3F10">
              <w:rPr>
                <w:rFonts w:asciiTheme="minorHAnsi" w:eastAsiaTheme="minorHAnsi" w:hAnsiTheme="minorHAnsi" w:cstheme="minorHAnsi"/>
                <w:sz w:val="22"/>
                <w:szCs w:val="22"/>
              </w:rPr>
              <w:t>interpreters working that day</w:t>
            </w:r>
            <w:r w:rsidR="008942F2">
              <w:rPr>
                <w:rFonts w:asciiTheme="minorHAnsi" w:eastAsiaTheme="minorHAnsi" w:hAnsiTheme="minorHAnsi" w:cstheme="minorHAnsi"/>
                <w:sz w:val="22"/>
                <w:szCs w:val="22"/>
              </w:rPr>
              <w:t xml:space="preserve"> </w:t>
            </w:r>
            <w:r w:rsidR="008942F2" w:rsidRPr="00FC3F10">
              <w:rPr>
                <w:rFonts w:asciiTheme="minorHAnsi" w:eastAsiaTheme="minorHAnsi" w:hAnsiTheme="minorHAnsi" w:cstheme="minorHAnsi"/>
                <w:sz w:val="22"/>
                <w:szCs w:val="22"/>
              </w:rPr>
              <w:t>and their contact</w:t>
            </w:r>
          </w:p>
        </w:tc>
        <w:tc>
          <w:tcPr>
            <w:tcW w:w="2830" w:type="dxa"/>
          </w:tcPr>
          <w:p w14:paraId="660E3D7A" w14:textId="57EE376C" w:rsidR="005353DD" w:rsidRPr="00FC3F10" w:rsidRDefault="000A3DE9" w:rsidP="00E8639A">
            <w:pPr>
              <w:widowControl w:val="0"/>
              <w:numPr>
                <w:ilvl w:val="12"/>
                <w:numId w:val="0"/>
              </w:numPr>
              <w:overflowPunct w:val="0"/>
              <w:autoSpaceDE w:val="0"/>
              <w:autoSpaceDN w:val="0"/>
              <w:adjustRightInd w:val="0"/>
              <w:spacing w:after="0"/>
              <w:jc w:val="both"/>
              <w:textAlignment w:val="baseline"/>
              <w:rPr>
                <w:rFonts w:asciiTheme="minorHAnsi" w:eastAsiaTheme="minorHAnsi" w:hAnsiTheme="minorHAnsi" w:cstheme="minorHAnsi"/>
                <w:sz w:val="22"/>
                <w:szCs w:val="22"/>
              </w:rPr>
            </w:pPr>
            <w:r w:rsidRPr="00FC3F10">
              <w:rPr>
                <w:rFonts w:asciiTheme="minorHAnsi" w:eastAsiaTheme="minorHAnsi" w:hAnsiTheme="minorHAnsi" w:cstheme="minorHAnsi"/>
                <w:sz w:val="22"/>
                <w:szCs w:val="22"/>
              </w:rPr>
              <w:t>No later than ten (10) days after CFI’s express request</w:t>
            </w:r>
          </w:p>
        </w:tc>
      </w:tr>
      <w:tr w:rsidR="00E8639A" w:rsidRPr="003F0C2F" w14:paraId="522B1488" w14:textId="77777777" w:rsidTr="00B93713">
        <w:tc>
          <w:tcPr>
            <w:tcW w:w="6237" w:type="dxa"/>
            <w:tcBorders>
              <w:bottom w:val="single" w:sz="4" w:space="0" w:color="auto"/>
            </w:tcBorders>
          </w:tcPr>
          <w:p w14:paraId="02444B5D" w14:textId="77777777" w:rsidR="00D53C3D" w:rsidRDefault="00D53C3D" w:rsidP="003267F5">
            <w:pPr>
              <w:widowControl w:val="0"/>
              <w:numPr>
                <w:ilvl w:val="12"/>
                <w:numId w:val="0"/>
              </w:numPr>
              <w:overflowPunct w:val="0"/>
              <w:autoSpaceDE w:val="0"/>
              <w:autoSpaceDN w:val="0"/>
              <w:adjustRightInd w:val="0"/>
              <w:spacing w:after="0"/>
              <w:jc w:val="both"/>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Report on the interpreting activities: </w:t>
            </w:r>
          </w:p>
          <w:p w14:paraId="644DEC7D" w14:textId="4ECEF941" w:rsidR="003267F5" w:rsidRDefault="00BC7E21" w:rsidP="003267F5">
            <w:pPr>
              <w:widowControl w:val="0"/>
              <w:numPr>
                <w:ilvl w:val="12"/>
                <w:numId w:val="0"/>
              </w:numPr>
              <w:overflowPunct w:val="0"/>
              <w:autoSpaceDE w:val="0"/>
              <w:autoSpaceDN w:val="0"/>
              <w:adjustRightInd w:val="0"/>
              <w:spacing w:after="0"/>
              <w:jc w:val="both"/>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For interpreting activities, the Service Provider must send CFI’s Project Manager a </w:t>
            </w:r>
            <w:r w:rsidR="003267F5" w:rsidRPr="003267F5">
              <w:rPr>
                <w:rFonts w:asciiTheme="minorHAnsi" w:eastAsiaTheme="minorHAnsi" w:hAnsiTheme="minorHAnsi" w:cstheme="minorHAnsi"/>
                <w:sz w:val="22"/>
                <w:szCs w:val="22"/>
              </w:rPr>
              <w:t>report of the day</w:t>
            </w:r>
            <w:r w:rsidR="00D53C3D">
              <w:rPr>
                <w:rFonts w:asciiTheme="minorHAnsi" w:eastAsiaTheme="minorHAnsi" w:hAnsiTheme="minorHAnsi" w:cstheme="minorHAnsi"/>
                <w:sz w:val="22"/>
                <w:szCs w:val="22"/>
              </w:rPr>
              <w:t xml:space="preserve"> or days</w:t>
            </w:r>
            <w:r w:rsidR="003267F5" w:rsidRPr="003267F5">
              <w:rPr>
                <w:rFonts w:asciiTheme="minorHAnsi" w:eastAsiaTheme="minorHAnsi" w:hAnsiTheme="minorHAnsi" w:cstheme="minorHAnsi"/>
                <w:sz w:val="22"/>
                <w:szCs w:val="22"/>
              </w:rPr>
              <w:t xml:space="preserve"> of the Service including</w:t>
            </w:r>
            <w:r w:rsidR="003267F5">
              <w:rPr>
                <w:rFonts w:asciiTheme="minorHAnsi" w:eastAsiaTheme="minorHAnsi" w:hAnsiTheme="minorHAnsi" w:cstheme="minorHAnsi"/>
                <w:sz w:val="22"/>
                <w:szCs w:val="22"/>
              </w:rPr>
              <w:t>:</w:t>
            </w:r>
          </w:p>
          <w:p w14:paraId="0AE1CE00" w14:textId="069E41CF" w:rsidR="003267F5" w:rsidRDefault="003267F5" w:rsidP="003267F5">
            <w:pPr>
              <w:widowControl w:val="0"/>
              <w:numPr>
                <w:ilvl w:val="12"/>
                <w:numId w:val="0"/>
              </w:numPr>
              <w:overflowPunct w:val="0"/>
              <w:autoSpaceDE w:val="0"/>
              <w:autoSpaceDN w:val="0"/>
              <w:adjustRightInd w:val="0"/>
              <w:spacing w:after="0"/>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r w:rsidRPr="003267F5">
              <w:rPr>
                <w:rFonts w:asciiTheme="minorHAnsi" w:eastAsiaTheme="minorHAnsi" w:hAnsiTheme="minorHAnsi" w:cstheme="minorHAnsi"/>
                <w:sz w:val="22"/>
                <w:szCs w:val="22"/>
              </w:rPr>
              <w:t>a summary of the Services performed</w:t>
            </w:r>
          </w:p>
          <w:p w14:paraId="2CE6F086" w14:textId="425E8E20" w:rsidR="003267F5" w:rsidRPr="003267F5" w:rsidRDefault="003267F5" w:rsidP="003267F5">
            <w:pPr>
              <w:widowControl w:val="0"/>
              <w:numPr>
                <w:ilvl w:val="12"/>
                <w:numId w:val="0"/>
              </w:numPr>
              <w:overflowPunct w:val="0"/>
              <w:autoSpaceDE w:val="0"/>
              <w:autoSpaceDN w:val="0"/>
              <w:adjustRightInd w:val="0"/>
              <w:spacing w:after="0"/>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r w:rsidRPr="003267F5">
              <w:rPr>
                <w:rFonts w:asciiTheme="minorHAnsi" w:eastAsiaTheme="minorHAnsi" w:hAnsiTheme="minorHAnsi" w:cstheme="minorHAnsi"/>
                <w:sz w:val="22"/>
                <w:szCs w:val="22"/>
              </w:rPr>
              <w:t>a brief report on the relationship with CFI and the logistical coordination on the day of the event;</w:t>
            </w:r>
          </w:p>
          <w:p w14:paraId="32A61DFF" w14:textId="7CD91390" w:rsidR="003267F5" w:rsidRPr="003267F5" w:rsidRDefault="003267F5" w:rsidP="003267F5">
            <w:pPr>
              <w:widowControl w:val="0"/>
              <w:numPr>
                <w:ilvl w:val="12"/>
                <w:numId w:val="0"/>
              </w:numPr>
              <w:overflowPunct w:val="0"/>
              <w:autoSpaceDE w:val="0"/>
              <w:autoSpaceDN w:val="0"/>
              <w:adjustRightInd w:val="0"/>
              <w:spacing w:after="0"/>
              <w:textAlignment w:val="baseline"/>
              <w:rPr>
                <w:rFonts w:asciiTheme="minorHAnsi" w:eastAsiaTheme="minorHAnsi" w:hAnsiTheme="minorHAnsi" w:cstheme="minorHAnsi"/>
                <w:sz w:val="22"/>
                <w:szCs w:val="22"/>
              </w:rPr>
            </w:pPr>
            <w:r w:rsidRPr="003267F5">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 </w:t>
            </w:r>
            <w:r w:rsidRPr="003267F5">
              <w:rPr>
                <w:rFonts w:asciiTheme="minorHAnsi" w:eastAsiaTheme="minorHAnsi" w:hAnsiTheme="minorHAnsi" w:cstheme="minorHAnsi"/>
                <w:sz w:val="22"/>
                <w:szCs w:val="22"/>
              </w:rPr>
              <w:t>brief report on relations with the other service providers present on site on the day of the forum;</w:t>
            </w:r>
          </w:p>
          <w:p w14:paraId="73E94200" w14:textId="29D986E5" w:rsidR="00E8639A" w:rsidRPr="003F0C2F" w:rsidRDefault="003267F5" w:rsidP="003267F5">
            <w:pPr>
              <w:widowControl w:val="0"/>
              <w:numPr>
                <w:ilvl w:val="12"/>
                <w:numId w:val="0"/>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3267F5">
              <w:rPr>
                <w:rFonts w:asciiTheme="minorHAnsi" w:eastAsiaTheme="minorHAnsi" w:hAnsiTheme="minorHAnsi" w:cstheme="minorHAnsi"/>
                <w:sz w:val="22"/>
                <w:szCs w:val="22"/>
              </w:rPr>
              <w:t>- Suggestions for improvement in order to improve the relationship between CFI and its Service Providers.</w:t>
            </w:r>
          </w:p>
        </w:tc>
        <w:tc>
          <w:tcPr>
            <w:tcW w:w="2830" w:type="dxa"/>
            <w:tcBorders>
              <w:bottom w:val="single" w:sz="4" w:space="0" w:color="auto"/>
            </w:tcBorders>
          </w:tcPr>
          <w:p w14:paraId="5695F6D4" w14:textId="31A67A56" w:rsidR="00E8639A" w:rsidRPr="003F0C2F" w:rsidRDefault="003267F5" w:rsidP="00E8639A">
            <w:pPr>
              <w:widowControl w:val="0"/>
              <w:numPr>
                <w:ilvl w:val="12"/>
                <w:numId w:val="0"/>
              </w:numPr>
              <w:overflowPunct w:val="0"/>
              <w:autoSpaceDE w:val="0"/>
              <w:autoSpaceDN w:val="0"/>
              <w:adjustRightInd w:val="0"/>
              <w:spacing w:after="0"/>
              <w:jc w:val="both"/>
              <w:textAlignment w:val="baseline"/>
              <w:rPr>
                <w:rFonts w:asciiTheme="minorHAnsi" w:eastAsia="Times New Roman" w:hAnsiTheme="minorHAnsi" w:cstheme="minorHAnsi"/>
                <w:sz w:val="22"/>
                <w:szCs w:val="22"/>
              </w:rPr>
            </w:pPr>
            <w:r>
              <w:rPr>
                <w:rFonts w:asciiTheme="minorHAnsi" w:eastAsiaTheme="minorHAnsi" w:hAnsiTheme="minorHAnsi" w:cstheme="minorHAnsi"/>
                <w:sz w:val="22"/>
                <w:szCs w:val="22"/>
              </w:rPr>
              <w:t>No later than ten (10) days after the interpreting activity</w:t>
            </w:r>
          </w:p>
        </w:tc>
      </w:tr>
    </w:tbl>
    <w:p w14:paraId="4AEAFA4D" w14:textId="77777777" w:rsidR="00E8639A" w:rsidRPr="003F0C2F" w:rsidRDefault="00E8639A" w:rsidP="00E8639A">
      <w:pPr>
        <w:pStyle w:val="Corpsdetexte"/>
        <w:rPr>
          <w:rFonts w:cstheme="minorHAnsi"/>
        </w:rPr>
      </w:pPr>
    </w:p>
    <w:p w14:paraId="1BB9A09B" w14:textId="7C6632F4" w:rsidR="00E8639A" w:rsidRPr="00BC7E21" w:rsidRDefault="00E8639A" w:rsidP="00992345">
      <w:pPr>
        <w:pStyle w:val="Corpsdetexte"/>
        <w:rPr>
          <w:rStyle w:val="None"/>
          <w:rFonts w:cstheme="minorHAnsi"/>
          <w:sz w:val="22"/>
          <w:szCs w:val="22"/>
        </w:rPr>
      </w:pPr>
      <w:r w:rsidRPr="00BC7E21">
        <w:rPr>
          <w:rStyle w:val="None"/>
          <w:rFonts w:ascii="Calibri" w:hAnsi="Calibri" w:cs="Calibri"/>
          <w:sz w:val="22"/>
          <w:szCs w:val="22"/>
        </w:rPr>
        <w:t xml:space="preserve">Deliverables </w:t>
      </w:r>
      <w:r w:rsidR="00C00B87" w:rsidRPr="00BC7E21">
        <w:rPr>
          <w:rStyle w:val="None"/>
          <w:rFonts w:ascii="Calibri" w:hAnsi="Calibri" w:cs="Calibri"/>
          <w:sz w:val="22"/>
          <w:szCs w:val="22"/>
        </w:rPr>
        <w:t>will have to</w:t>
      </w:r>
      <w:r w:rsidRPr="00BC7E21">
        <w:rPr>
          <w:rStyle w:val="None"/>
          <w:rFonts w:ascii="Calibri" w:hAnsi="Calibri" w:cs="Calibri"/>
          <w:sz w:val="22"/>
          <w:szCs w:val="22"/>
        </w:rPr>
        <w:t xml:space="preserve"> be written in English</w:t>
      </w:r>
      <w:r w:rsidR="00C00B87" w:rsidRPr="00BC7E21">
        <w:rPr>
          <w:rStyle w:val="None"/>
          <w:rFonts w:ascii="Calibri" w:hAnsi="Calibri" w:cs="Calibri"/>
          <w:sz w:val="22"/>
          <w:szCs w:val="22"/>
        </w:rPr>
        <w:t>.</w:t>
      </w:r>
    </w:p>
    <w:p w14:paraId="3B532516" w14:textId="45623A75" w:rsidR="00E8639A" w:rsidRPr="003267F5" w:rsidRDefault="00E8639A" w:rsidP="00E8639A">
      <w:pPr>
        <w:jc w:val="both"/>
        <w:rPr>
          <w:rFonts w:ascii="Calibri" w:hAnsi="Calibri" w:cs="Calibri"/>
        </w:rPr>
      </w:pPr>
      <w:r w:rsidRPr="003267F5">
        <w:rPr>
          <w:rFonts w:ascii="Calibri" w:hAnsi="Calibri" w:cs="Calibri"/>
        </w:rPr>
        <w:t xml:space="preserve">The language of communication for this </w:t>
      </w:r>
      <w:r w:rsidR="00C00B87" w:rsidRPr="003267F5">
        <w:rPr>
          <w:rFonts w:ascii="Calibri" w:hAnsi="Calibri" w:cs="Calibri"/>
        </w:rPr>
        <w:t>s</w:t>
      </w:r>
      <w:r w:rsidRPr="003267F5">
        <w:rPr>
          <w:rFonts w:ascii="Calibri" w:hAnsi="Calibri" w:cs="Calibri"/>
        </w:rPr>
        <w:t>ervice, meetings and all deliverables shall be English.</w:t>
      </w:r>
    </w:p>
    <w:p w14:paraId="4CF64B6F" w14:textId="521D0DA3" w:rsidR="00042EA4" w:rsidRPr="00BC7E21" w:rsidRDefault="00E8639A" w:rsidP="00BC7E21">
      <w:pPr>
        <w:jc w:val="both"/>
        <w:rPr>
          <w:rFonts w:ascii="Calibri" w:hAnsi="Calibri" w:cs="Calibri"/>
        </w:rPr>
      </w:pPr>
      <w:r w:rsidRPr="003267F5">
        <w:rPr>
          <w:rFonts w:ascii="Calibri" w:hAnsi="Calibri" w:cs="Calibri"/>
        </w:rPr>
        <w:t xml:space="preserve">Any deliverable not written in English will be rejected by CFI, and the </w:t>
      </w:r>
      <w:r w:rsidR="009F6E1D" w:rsidRPr="003267F5">
        <w:rPr>
          <w:rFonts w:ascii="Calibri" w:hAnsi="Calibri" w:cs="Calibri"/>
        </w:rPr>
        <w:t>s</w:t>
      </w:r>
      <w:r w:rsidRPr="003267F5">
        <w:rPr>
          <w:rFonts w:ascii="Calibri" w:hAnsi="Calibri" w:cs="Calibri"/>
        </w:rPr>
        <w:t xml:space="preserve">ervice </w:t>
      </w:r>
      <w:r w:rsidR="009F6E1D" w:rsidRPr="003267F5">
        <w:rPr>
          <w:rFonts w:ascii="Calibri" w:hAnsi="Calibri" w:cs="Calibri"/>
        </w:rPr>
        <w:t>p</w:t>
      </w:r>
      <w:r w:rsidRPr="003267F5">
        <w:rPr>
          <w:rFonts w:ascii="Calibri" w:hAnsi="Calibri" w:cs="Calibri"/>
        </w:rPr>
        <w:t>rovider will have to make the modifications in order to comply with the imposed language within</w:t>
      </w:r>
      <w:r w:rsidRPr="00D60C35">
        <w:rPr>
          <w:rFonts w:ascii="Calibri" w:hAnsi="Calibri" w:cs="Calibri"/>
        </w:rPr>
        <w:t xml:space="preserve"> a period of time that will be transmitted by CFI without this being the object of any remuneration or compensation of any nature or amount.</w:t>
      </w:r>
    </w:p>
    <w:bookmarkStart w:id="15" w:name="_Ref129645505"/>
    <w:p w14:paraId="76048307" w14:textId="62E76653" w:rsidR="00031E05" w:rsidRPr="00E61AFE" w:rsidRDefault="00031E05" w:rsidP="003F0C2F">
      <w:pPr>
        <w:pStyle w:val="Titre1"/>
        <w:tabs>
          <w:tab w:val="left" w:pos="708"/>
          <w:tab w:val="left" w:pos="1416"/>
          <w:tab w:val="left" w:pos="2124"/>
          <w:tab w:val="left" w:pos="3120"/>
        </w:tabs>
        <w:rPr>
          <w:color w:val="000000" w:themeColor="text1"/>
        </w:rPr>
      </w:pPr>
      <w:r w:rsidRPr="006D7C3B">
        <w:fldChar w:fldCharType="begin"/>
      </w:r>
      <w:r w:rsidRPr="006D7C3B">
        <w:instrText xml:space="preserve"> AUTONUMLGL  \* Arabic \s . </w:instrText>
      </w:r>
      <w:bookmarkStart w:id="16" w:name="_Toc135749743"/>
      <w:r w:rsidRPr="006D7C3B">
        <w:fldChar w:fldCharType="end"/>
      </w:r>
      <w:r w:rsidR="00042EA4">
        <w:t xml:space="preserve"> </w:t>
      </w:r>
      <w:r w:rsidR="0007504C">
        <w:t xml:space="preserve">ESTIMATED </w:t>
      </w:r>
      <w:r>
        <w:rPr>
          <w:color w:val="000000" w:themeColor="text1"/>
          <w:szCs w:val="22"/>
        </w:rPr>
        <w:t>TERM</w:t>
      </w:r>
      <w:bookmarkEnd w:id="15"/>
      <w:bookmarkEnd w:id="16"/>
      <w:r>
        <w:rPr>
          <w:color w:val="000000" w:themeColor="text1"/>
          <w:szCs w:val="22"/>
        </w:rPr>
        <w:t xml:space="preserve"> </w:t>
      </w:r>
      <w:r>
        <w:rPr>
          <w:color w:val="000000" w:themeColor="text1"/>
        </w:rPr>
        <w:tab/>
      </w:r>
      <w:r w:rsidR="003F0C2F">
        <w:rPr>
          <w:color w:val="000000" w:themeColor="text1"/>
        </w:rPr>
        <w:tab/>
      </w:r>
    </w:p>
    <w:p w14:paraId="17FEB388" w14:textId="73D6B9BE" w:rsidR="00CE7A3B" w:rsidRPr="00BC7E21" w:rsidRDefault="00C05BB7" w:rsidP="00BC7E21">
      <w:pPr>
        <w:jc w:val="both"/>
      </w:pPr>
      <w:bookmarkStart w:id="17" w:name="_Hlk95316823"/>
      <w:r w:rsidRPr="00BC7E21">
        <w:t xml:space="preserve">The term of the contract will be </w:t>
      </w:r>
      <w:r w:rsidR="002A5381">
        <w:t>nine</w:t>
      </w:r>
      <w:r w:rsidR="003F0C2F" w:rsidRPr="00BC7E21">
        <w:t xml:space="preserve"> </w:t>
      </w:r>
      <w:r w:rsidR="00992345" w:rsidRPr="00BC7E21">
        <w:t>(</w:t>
      </w:r>
      <w:r w:rsidR="002A5381">
        <w:t>9</w:t>
      </w:r>
      <w:r w:rsidR="00992345" w:rsidRPr="00BC7E21">
        <w:t xml:space="preserve">) </w:t>
      </w:r>
      <w:r w:rsidRPr="00BC7E21">
        <w:t>months.</w:t>
      </w:r>
      <w:r w:rsidRPr="005E4C6C">
        <w:t xml:space="preserve"> </w:t>
      </w:r>
    </w:p>
    <w:p w14:paraId="2A083D31" w14:textId="283A93A5" w:rsidR="00042EA4" w:rsidRDefault="000D0B88" w:rsidP="006876EE">
      <w:pPr>
        <w:jc w:val="both"/>
      </w:pPr>
      <w:r w:rsidRPr="00BC7E21">
        <w:t>The c</w:t>
      </w:r>
      <w:r w:rsidR="00C05BB7" w:rsidRPr="00BC7E21">
        <w:t xml:space="preserve">ontract </w:t>
      </w:r>
      <w:r w:rsidRPr="00BC7E21">
        <w:t>will</w:t>
      </w:r>
      <w:r w:rsidR="00C05BB7" w:rsidRPr="00BC7E21">
        <w:t xml:space="preserve"> not subject to renewal.</w:t>
      </w:r>
      <w:r w:rsidR="00C05BB7" w:rsidRPr="00EA0870">
        <w:t xml:space="preserve"> </w:t>
      </w:r>
      <w:bookmarkEnd w:id="17"/>
    </w:p>
    <w:p w14:paraId="5DA87AF4" w14:textId="25040E2D" w:rsidR="00376462" w:rsidRPr="00023A2D" w:rsidRDefault="00042EA4" w:rsidP="00376462">
      <w:pPr>
        <w:pStyle w:val="Titre1"/>
      </w:pPr>
      <w:bookmarkStart w:id="18" w:name="_Toc95311526"/>
      <w:bookmarkStart w:id="19" w:name="_Hlk90279199"/>
      <w:r w:rsidRPr="00532042">
        <w:lastRenderedPageBreak/>
        <w:t xml:space="preserve"> </w:t>
      </w:r>
      <w:r w:rsidR="00376462" w:rsidRPr="00532042">
        <w:fldChar w:fldCharType="begin"/>
      </w:r>
      <w:r w:rsidR="00376462" w:rsidRPr="00532042">
        <w:instrText xml:space="preserve"> AUTONUMLGL  \* Arabic \s . </w:instrText>
      </w:r>
      <w:bookmarkStart w:id="20" w:name="_Toc135749744"/>
      <w:r w:rsidR="00376462" w:rsidRPr="00532042">
        <w:fldChar w:fldCharType="end"/>
      </w:r>
      <w:bookmarkStart w:id="21" w:name="_Toc90646654"/>
      <w:r w:rsidR="00D82B93" w:rsidRPr="00532042">
        <w:t>PLACE OF SERVICE PERFORMANCE</w:t>
      </w:r>
      <w:bookmarkEnd w:id="18"/>
      <w:bookmarkEnd w:id="20"/>
      <w:bookmarkEnd w:id="21"/>
      <w:r w:rsidR="00D82B93">
        <w:t xml:space="preserve"> </w:t>
      </w:r>
    </w:p>
    <w:p w14:paraId="52C12883" w14:textId="7443A842" w:rsidR="0024438E" w:rsidRPr="005E4C6C" w:rsidRDefault="00BE1E10" w:rsidP="0024438E">
      <w:pPr>
        <w:jc w:val="both"/>
      </w:pPr>
      <w:r w:rsidRPr="00532042">
        <w:t>S</w:t>
      </w:r>
      <w:r w:rsidR="0024438E" w:rsidRPr="00532042">
        <w:t xml:space="preserve">ervices will be performed </w:t>
      </w:r>
      <w:r w:rsidR="004313F6" w:rsidRPr="00532042">
        <w:t>in the Service Provider’s usual place of work.</w:t>
      </w:r>
      <w:r w:rsidR="00532042" w:rsidRPr="00532042">
        <w:t xml:space="preserve"> Interpreting activities will either be done in person in Bosnia-Herzegovina, </w:t>
      </w:r>
      <w:r w:rsidR="00AA36EA">
        <w:t xml:space="preserve">Kosovo, </w:t>
      </w:r>
      <w:r w:rsidR="00532042" w:rsidRPr="00532042">
        <w:t>Montenegro and Serbia, or remotely through an online tool.</w:t>
      </w:r>
      <w:r w:rsidR="00532042">
        <w:t xml:space="preserve"> </w:t>
      </w:r>
    </w:p>
    <w:p w14:paraId="472D9E0F" w14:textId="792B5E7C" w:rsidR="00376462" w:rsidRDefault="0024438E" w:rsidP="00241AA8">
      <w:pPr>
        <w:jc w:val="both"/>
      </w:pPr>
      <w:r w:rsidRPr="00532042">
        <w:t xml:space="preserve">Work meetings and discussions may </w:t>
      </w:r>
      <w:r w:rsidR="00532042" w:rsidRPr="00532042">
        <w:t>be done</w:t>
      </w:r>
      <w:r w:rsidRPr="00532042">
        <w:t xml:space="preserve"> by video conference</w:t>
      </w:r>
      <w:r w:rsidR="00BE1E10" w:rsidRPr="00532042">
        <w:t>.</w:t>
      </w:r>
      <w:r w:rsidRPr="005E4C6C">
        <w:t xml:space="preserve"> </w:t>
      </w:r>
    </w:p>
    <w:bookmarkStart w:id="22" w:name="_Toc90646659"/>
    <w:bookmarkStart w:id="23" w:name="_Toc95311528"/>
    <w:p w14:paraId="24F3B82C" w14:textId="048E321B" w:rsidR="00512B32" w:rsidRDefault="00512B32" w:rsidP="00512B32">
      <w:pPr>
        <w:pStyle w:val="Titre1"/>
      </w:pPr>
      <w:r w:rsidRPr="00E9652A">
        <w:fldChar w:fldCharType="begin"/>
      </w:r>
      <w:r w:rsidRPr="00E9652A">
        <w:instrText xml:space="preserve"> AUTONUMLGL  \* Arabic \s . </w:instrText>
      </w:r>
      <w:bookmarkStart w:id="24" w:name="_Toc135749745"/>
      <w:r w:rsidRPr="00E9652A">
        <w:fldChar w:fldCharType="end"/>
      </w:r>
      <w:bookmarkEnd w:id="22"/>
      <w:bookmarkEnd w:id="23"/>
      <w:r w:rsidR="001F0354">
        <w:t xml:space="preserve"> TOTAL ESTIMATED VALUE</w:t>
      </w:r>
      <w:bookmarkEnd w:id="24"/>
    </w:p>
    <w:bookmarkStart w:id="25" w:name="_Ref127263676"/>
    <w:p w14:paraId="1141A471" w14:textId="27967672" w:rsidR="00E535B2" w:rsidRPr="00E535B2" w:rsidRDefault="00E535B2" w:rsidP="00E535B2">
      <w:pPr>
        <w:pStyle w:val="Titre2"/>
        <w:spacing w:before="0"/>
        <w:rPr>
          <w:rFonts w:cstheme="minorHAnsi"/>
          <w:bCs/>
          <w:szCs w:val="24"/>
        </w:rPr>
      </w:pPr>
      <w:r w:rsidRPr="00910CE4">
        <w:rPr>
          <w:rFonts w:cstheme="minorHAnsi"/>
          <w:bCs/>
          <w:szCs w:val="28"/>
        </w:rPr>
        <w:fldChar w:fldCharType="begin"/>
      </w:r>
      <w:r w:rsidRPr="00910CE4">
        <w:rPr>
          <w:rFonts w:cstheme="minorHAnsi"/>
          <w:bCs/>
          <w:szCs w:val="24"/>
        </w:rPr>
        <w:instrText xml:space="preserve"> AUTONUMLGL  \* Arabic \s . </w:instrText>
      </w:r>
      <w:bookmarkStart w:id="26" w:name="_Toc126795256"/>
      <w:r w:rsidRPr="00910CE4">
        <w:rPr>
          <w:rFonts w:cstheme="minorHAnsi"/>
          <w:bCs/>
          <w:szCs w:val="24"/>
        </w:rPr>
        <w:fldChar w:fldCharType="end"/>
      </w:r>
      <w:r w:rsidRPr="005E4C6C">
        <w:rPr>
          <w:rFonts w:cstheme="minorHAnsi"/>
          <w:bCs/>
        </w:rPr>
        <w:t xml:space="preserve"> </w:t>
      </w:r>
      <w:r w:rsidRPr="005E4C6C">
        <w:rPr>
          <w:rFonts w:cstheme="minorHAnsi"/>
          <w:bCs/>
          <w:szCs w:val="24"/>
        </w:rPr>
        <w:t>Amount</w:t>
      </w:r>
      <w:r>
        <w:rPr>
          <w:rFonts w:cstheme="minorHAnsi"/>
          <w:bCs/>
          <w:szCs w:val="24"/>
        </w:rPr>
        <w:t xml:space="preserve"> and form of prices</w:t>
      </w:r>
      <w:bookmarkEnd w:id="25"/>
      <w:bookmarkEnd w:id="26"/>
    </w:p>
    <w:p w14:paraId="5F9F5509" w14:textId="673C62B6" w:rsidR="001F0354" w:rsidRPr="00626969" w:rsidRDefault="001F0354" w:rsidP="001F0354">
      <w:pPr>
        <w:jc w:val="both"/>
      </w:pPr>
      <w:r>
        <w:t xml:space="preserve">The maximum amount of the </w:t>
      </w:r>
      <w:r w:rsidRPr="00241AA8">
        <w:t xml:space="preserve">contract is </w:t>
      </w:r>
      <w:r w:rsidR="0015795C" w:rsidRPr="00241AA8">
        <w:t>twenty-five thousand four hundred</w:t>
      </w:r>
      <w:r w:rsidR="003F0C2F" w:rsidRPr="00241AA8">
        <w:t xml:space="preserve"> </w:t>
      </w:r>
      <w:r w:rsidRPr="00241AA8">
        <w:t xml:space="preserve">euros </w:t>
      </w:r>
      <w:r w:rsidR="004313F6" w:rsidRPr="00241AA8">
        <w:t>(</w:t>
      </w:r>
      <w:r w:rsidR="0015795C" w:rsidRPr="00241AA8">
        <w:t>25</w:t>
      </w:r>
      <w:r w:rsidR="003F0C2F" w:rsidRPr="00241AA8">
        <w:t xml:space="preserve"> 400</w:t>
      </w:r>
      <w:r w:rsidRPr="00241AA8">
        <w:t xml:space="preserve"> €</w:t>
      </w:r>
      <w:r w:rsidR="004313F6" w:rsidRPr="00241AA8">
        <w:t>)</w:t>
      </w:r>
      <w:r w:rsidRPr="00241AA8">
        <w:t xml:space="preserve"> excluding tax.</w:t>
      </w:r>
      <w:r>
        <w:t xml:space="preserve"> </w:t>
      </w:r>
    </w:p>
    <w:p w14:paraId="30A8518E" w14:textId="0C8077E6" w:rsidR="001F0354" w:rsidRDefault="001F0354" w:rsidP="001F0354">
      <w:pPr>
        <w:jc w:val="both"/>
      </w:pPr>
      <w:r>
        <w:t xml:space="preserve">The </w:t>
      </w:r>
      <w:r w:rsidR="00C323A1">
        <w:t>s</w:t>
      </w:r>
      <w:r>
        <w:t xml:space="preserve">ervices of the </w:t>
      </w:r>
      <w:r w:rsidR="00C323A1">
        <w:t>c</w:t>
      </w:r>
      <w:r>
        <w:t xml:space="preserve">ontract </w:t>
      </w:r>
      <w:r w:rsidR="00CB7457">
        <w:t>will be</w:t>
      </w:r>
      <w:r>
        <w:t xml:space="preserve"> paid for </w:t>
      </w:r>
      <w:r w:rsidRPr="00241AA8">
        <w:t>using a unit price set out in the</w:t>
      </w:r>
      <w:r>
        <w:t xml:space="preserve"> </w:t>
      </w:r>
      <w:r w:rsidR="00CB7457">
        <w:t>estimated and signed quotation of the</w:t>
      </w:r>
      <w:r w:rsidR="00E965E7">
        <w:t xml:space="preserve"> applicant</w:t>
      </w:r>
      <w:r w:rsidR="00CB7457">
        <w:t xml:space="preserve"> company</w:t>
      </w:r>
      <w:r>
        <w:t>.</w:t>
      </w:r>
    </w:p>
    <w:p w14:paraId="578CE65F" w14:textId="35853CAB" w:rsidR="007F3D70" w:rsidRPr="007E601A" w:rsidRDefault="007F3D70" w:rsidP="007F3D70">
      <w:pPr>
        <w:pStyle w:val="Titre1"/>
      </w:pPr>
      <w:r w:rsidRPr="006D7C3B">
        <w:fldChar w:fldCharType="begin"/>
      </w:r>
      <w:r w:rsidRPr="006D7C3B">
        <w:instrText xml:space="preserve"> AUTONUMLGL  \* Arabic \s . </w:instrText>
      </w:r>
      <w:bookmarkStart w:id="27" w:name="_Toc135749746"/>
      <w:r w:rsidRPr="006D7C3B">
        <w:fldChar w:fldCharType="end"/>
      </w:r>
      <w:r>
        <w:t xml:space="preserve"> CONDITIONS FOR SENDING PROPOSALS</w:t>
      </w:r>
      <w:bookmarkEnd w:id="27"/>
    </w:p>
    <w:bookmarkStart w:id="28" w:name="_Ref98171537"/>
    <w:bookmarkStart w:id="29" w:name="_Toc79157203"/>
    <w:bookmarkStart w:id="30" w:name="_Toc82442653"/>
    <w:p w14:paraId="536EAD44" w14:textId="53754F40" w:rsidR="007F3D70" w:rsidRPr="00E966C4" w:rsidRDefault="007F3D70" w:rsidP="007F3D70">
      <w:pPr>
        <w:pStyle w:val="Titre2"/>
      </w:pPr>
      <w:r w:rsidRPr="00D14C67">
        <w:fldChar w:fldCharType="begin"/>
      </w:r>
      <w:r w:rsidRPr="00D14C67">
        <w:instrText xml:space="preserve"> AUTONUMLGL  \* Arabic \s . </w:instrText>
      </w:r>
      <w:bookmarkStart w:id="31" w:name="_Toc90646138"/>
      <w:r w:rsidRPr="00D14C67">
        <w:fldChar w:fldCharType="end"/>
      </w:r>
      <w:r>
        <w:t xml:space="preserve"> Content of proposals</w:t>
      </w:r>
      <w:bookmarkEnd w:id="28"/>
      <w:r>
        <w:t xml:space="preserve"> </w:t>
      </w:r>
      <w:bookmarkEnd w:id="29"/>
      <w:bookmarkEnd w:id="30"/>
      <w:bookmarkEnd w:id="31"/>
    </w:p>
    <w:p w14:paraId="6DD97C6B" w14:textId="77777777" w:rsidR="005A7016" w:rsidRDefault="005A7016" w:rsidP="005A7016">
      <w:r>
        <w:t xml:space="preserve">Any incomplete proposal will be rejected by CFI without the possibility for the applicant company to complete it. </w:t>
      </w:r>
    </w:p>
    <w:p w14:paraId="4A944330" w14:textId="77777777" w:rsidR="005A7016" w:rsidRDefault="005A7016" w:rsidP="005A7016">
      <w:r>
        <w:t>Each applicant must submit a complete proposal that includes all of the following documents and information or CFI will not consider the proposal:</w:t>
      </w:r>
    </w:p>
    <w:p w14:paraId="60F477DA" w14:textId="309475C2" w:rsidR="00F12A5B" w:rsidRPr="00241AA8" w:rsidRDefault="003F0C2F" w:rsidP="00D3514B">
      <w:pPr>
        <w:pStyle w:val="Paragraphedeliste"/>
        <w:numPr>
          <w:ilvl w:val="0"/>
          <w:numId w:val="22"/>
        </w:numPr>
        <w:jc w:val="both"/>
        <w:rPr>
          <w:rFonts w:eastAsia="Times New Roman" w:cstheme="minorHAnsi"/>
          <w:color w:val="000000" w:themeColor="text1"/>
        </w:rPr>
      </w:pPr>
      <w:r w:rsidRPr="0026154B" w:rsidDel="003F0C2F">
        <w:rPr>
          <w:b/>
          <w:bCs/>
          <w:color w:val="000000" w:themeColor="text1"/>
          <w:lang w:val="en-US"/>
        </w:rPr>
        <w:t xml:space="preserve"> </w:t>
      </w:r>
      <w:r w:rsidR="00CA758D" w:rsidRPr="00241AA8">
        <w:rPr>
          <w:color w:val="000000" w:themeColor="text1"/>
        </w:rPr>
        <w:t>The resume of each member of the team or person dedicated to this Contract within the applicant company</w:t>
      </w:r>
      <w:r w:rsidR="00F12A5B" w:rsidRPr="00241AA8">
        <w:rPr>
          <w:color w:val="000000" w:themeColor="text1"/>
        </w:rPr>
        <w:t>;</w:t>
      </w:r>
    </w:p>
    <w:p w14:paraId="5FAD1E7B" w14:textId="6D5A3EF1" w:rsidR="00B772A9" w:rsidRPr="00241AA8" w:rsidRDefault="007F3D70" w:rsidP="00C76E8B">
      <w:pPr>
        <w:pStyle w:val="Paragraphedeliste"/>
        <w:numPr>
          <w:ilvl w:val="0"/>
          <w:numId w:val="22"/>
        </w:numPr>
        <w:jc w:val="both"/>
        <w:rPr>
          <w:rFonts w:eastAsia="Times New Roman" w:cstheme="minorHAnsi"/>
          <w:color w:val="000000" w:themeColor="text1"/>
        </w:rPr>
      </w:pPr>
      <w:r>
        <w:rPr>
          <w:b/>
          <w:bCs/>
          <w:color w:val="000000" w:themeColor="text1"/>
        </w:rPr>
        <w:t>A quotation</w:t>
      </w:r>
      <w:r w:rsidR="00731C5C">
        <w:rPr>
          <w:b/>
          <w:bCs/>
          <w:color w:val="000000" w:themeColor="text1"/>
        </w:rPr>
        <w:t xml:space="preserve"> </w:t>
      </w:r>
      <w:r w:rsidR="00D41A4E">
        <w:rPr>
          <w:b/>
          <w:bCs/>
          <w:color w:val="000000" w:themeColor="text1"/>
        </w:rPr>
        <w:t>on</w:t>
      </w:r>
      <w:r w:rsidR="00655A96">
        <w:rPr>
          <w:b/>
          <w:bCs/>
          <w:color w:val="000000" w:themeColor="text1"/>
        </w:rPr>
        <w:t xml:space="preserve"> the</w:t>
      </w:r>
      <w:r w:rsidR="00731C5C">
        <w:rPr>
          <w:b/>
          <w:bCs/>
          <w:color w:val="000000" w:themeColor="text1"/>
        </w:rPr>
        <w:t xml:space="preserve"> Annex 1</w:t>
      </w:r>
      <w:r w:rsidR="0065608D">
        <w:rPr>
          <w:b/>
          <w:bCs/>
          <w:color w:val="000000" w:themeColor="text1"/>
        </w:rPr>
        <w:t>: Unit Price List</w:t>
      </w:r>
      <w:r w:rsidR="00D41A4E">
        <w:rPr>
          <w:b/>
          <w:bCs/>
          <w:color w:val="000000" w:themeColor="text1"/>
        </w:rPr>
        <w:t xml:space="preserve"> format</w:t>
      </w:r>
      <w:r>
        <w:rPr>
          <w:color w:val="000000" w:themeColor="text1"/>
        </w:rPr>
        <w:t>,</w:t>
      </w:r>
      <w:r w:rsidR="00577B0D" w:rsidRPr="00577B0D">
        <w:t xml:space="preserve"> </w:t>
      </w:r>
      <w:r w:rsidR="00577B0D" w:rsidRPr="00577B0D">
        <w:rPr>
          <w:color w:val="000000" w:themeColor="text1"/>
        </w:rPr>
        <w:t>excluding mission fees</w:t>
      </w:r>
      <w:r w:rsidR="00577B0D">
        <w:rPr>
          <w:color w:val="000000" w:themeColor="text1"/>
        </w:rPr>
        <w:t>,</w:t>
      </w:r>
      <w:r>
        <w:rPr>
          <w:color w:val="000000" w:themeColor="text1"/>
        </w:rPr>
        <w:t xml:space="preserve"> </w:t>
      </w:r>
      <w:r w:rsidRPr="00241AA8">
        <w:rPr>
          <w:color w:val="000000" w:themeColor="text1"/>
        </w:rPr>
        <w:t>detailing the unit price and the total price excluding tax of the service</w:t>
      </w:r>
      <w:r w:rsidR="00577B0D" w:rsidRPr="00241AA8">
        <w:rPr>
          <w:color w:val="000000" w:themeColor="text1"/>
        </w:rPr>
        <w:t>s</w:t>
      </w:r>
      <w:r w:rsidR="00615D30" w:rsidRPr="00241AA8">
        <w:rPr>
          <w:color w:val="000000" w:themeColor="text1"/>
        </w:rPr>
        <w:t>.</w:t>
      </w:r>
    </w:p>
    <w:p w14:paraId="15C03EB0" w14:textId="2C374E02" w:rsidR="00241AA8" w:rsidRPr="0064382C" w:rsidRDefault="00241AA8" w:rsidP="00C76E8B">
      <w:pPr>
        <w:pStyle w:val="Paragraphedeliste"/>
        <w:numPr>
          <w:ilvl w:val="0"/>
          <w:numId w:val="22"/>
        </w:numPr>
        <w:jc w:val="both"/>
        <w:rPr>
          <w:rFonts w:eastAsia="Times New Roman" w:cstheme="minorHAnsi"/>
          <w:color w:val="000000" w:themeColor="text1"/>
          <w:lang w:val="en-US"/>
        </w:rPr>
      </w:pPr>
      <w:r w:rsidRPr="00241AA8">
        <w:rPr>
          <w:b/>
          <w:bCs/>
          <w:color w:val="000000" w:themeColor="text1"/>
          <w:lang w:val="en-US"/>
        </w:rPr>
        <w:t>A note (maximum 2 pages, Arial 10</w:t>
      </w:r>
      <w:r w:rsidR="009852B6">
        <w:rPr>
          <w:b/>
          <w:bCs/>
          <w:color w:val="000000" w:themeColor="text1"/>
          <w:lang w:val="en-US"/>
        </w:rPr>
        <w:t>)</w:t>
      </w:r>
      <w:r w:rsidRPr="00241AA8">
        <w:rPr>
          <w:b/>
          <w:bCs/>
          <w:color w:val="000000" w:themeColor="text1"/>
          <w:lang w:val="en-US"/>
        </w:rPr>
        <w:t> </w:t>
      </w:r>
      <w:r w:rsidRPr="00241AA8">
        <w:rPr>
          <w:color w:val="000000" w:themeColor="text1"/>
          <w:lang w:val="en-US"/>
        </w:rPr>
        <w:t>detailing th</w:t>
      </w:r>
      <w:r>
        <w:rPr>
          <w:color w:val="000000" w:themeColor="text1"/>
          <w:lang w:val="en-US"/>
        </w:rPr>
        <w:t xml:space="preserve">e experience of the </w:t>
      </w:r>
      <w:r w:rsidR="00AA36EA">
        <w:rPr>
          <w:color w:val="000000" w:themeColor="text1"/>
          <w:lang w:val="en-US"/>
        </w:rPr>
        <w:t>Service Provider</w:t>
      </w:r>
      <w:r>
        <w:rPr>
          <w:color w:val="000000" w:themeColor="text1"/>
          <w:lang w:val="en-US"/>
        </w:rPr>
        <w:t xml:space="preserve"> in the </w:t>
      </w:r>
      <w:r w:rsidR="00AA36EA">
        <w:rPr>
          <w:color w:val="000000" w:themeColor="text1"/>
          <w:lang w:val="en-US"/>
        </w:rPr>
        <w:t>p</w:t>
      </w:r>
      <w:r>
        <w:rPr>
          <w:color w:val="000000" w:themeColor="text1"/>
          <w:lang w:val="en-US"/>
        </w:rPr>
        <w:t>rovision of similar services</w:t>
      </w:r>
    </w:p>
    <w:p w14:paraId="0FC07282" w14:textId="2723AB84" w:rsidR="00BF3251" w:rsidRPr="00241AA8" w:rsidRDefault="00C043B3" w:rsidP="00EE27B5">
      <w:pPr>
        <w:jc w:val="both"/>
      </w:pPr>
      <w:r w:rsidRPr="00241AA8">
        <w:t>Only the unit prices in the quotation have contractual value and are deemed firm.</w:t>
      </w:r>
      <w:r w:rsidR="00BC1543" w:rsidRPr="00241AA8">
        <w:t xml:space="preserve"> </w:t>
      </w:r>
      <w:r w:rsidRPr="00241AA8">
        <w:t>Estimated quantities set by CFI and the total estimated amount have no contractual value.</w:t>
      </w:r>
    </w:p>
    <w:p w14:paraId="30EA2F50" w14:textId="3281BCFB" w:rsidR="008A283B" w:rsidRDefault="007F3D70" w:rsidP="007D296B">
      <w:pPr>
        <w:jc w:val="both"/>
      </w:pPr>
      <w:r>
        <w:t xml:space="preserve">All of these documents are written in </w:t>
      </w:r>
      <w:r w:rsidRPr="00241AA8">
        <w:t>English</w:t>
      </w:r>
      <w:r>
        <w:t xml:space="preserve"> </w:t>
      </w:r>
      <w:r w:rsidR="006A03A0" w:rsidRPr="006A03A0">
        <w:t>by the applicant company or its proposal will be eliminated by CFI</w:t>
      </w:r>
      <w:r>
        <w:t>.</w:t>
      </w:r>
    </w:p>
    <w:bookmarkStart w:id="32" w:name="_Toc79157205"/>
    <w:bookmarkStart w:id="33" w:name="_Toc82442655"/>
    <w:p w14:paraId="02357E57" w14:textId="594C1A94" w:rsidR="007F3D70" w:rsidRDefault="007F3D70" w:rsidP="007F3D70">
      <w:pPr>
        <w:pStyle w:val="Titre2"/>
      </w:pPr>
      <w:r w:rsidRPr="00D14C67">
        <w:fldChar w:fldCharType="begin"/>
      </w:r>
      <w:r w:rsidRPr="00D14C67">
        <w:instrText xml:space="preserve"> AUTONUMLGL  \* Arabic \s . </w:instrText>
      </w:r>
      <w:bookmarkStart w:id="34" w:name="_Toc90646139"/>
      <w:r w:rsidRPr="00D14C67">
        <w:fldChar w:fldCharType="end"/>
      </w:r>
      <w:r>
        <w:t xml:space="preserve"> Conditions for sending </w:t>
      </w:r>
      <w:bookmarkEnd w:id="32"/>
      <w:bookmarkEnd w:id="33"/>
      <w:bookmarkEnd w:id="34"/>
      <w:r w:rsidR="007A1BD2">
        <w:t>quotations</w:t>
      </w:r>
      <w:r w:rsidR="00042EA4">
        <w:t xml:space="preserve"> </w:t>
      </w:r>
    </w:p>
    <w:p w14:paraId="593C8B8C" w14:textId="0C0DBCA0" w:rsidR="007F3D70" w:rsidRDefault="00F142BB" w:rsidP="007019D3">
      <w:pPr>
        <w:pStyle w:val="Sansinterligne"/>
        <w:jc w:val="both"/>
        <w:rPr>
          <w:rFonts w:eastAsia="Times New Roman" w:cstheme="minorHAnsi"/>
          <w:b/>
          <w:color w:val="000000" w:themeColor="text1"/>
        </w:rPr>
      </w:pPr>
      <w:r>
        <w:t xml:space="preserve">Applicant </w:t>
      </w:r>
      <w:r w:rsidR="006A03A0">
        <w:t>company must</w:t>
      </w:r>
      <w:r w:rsidR="007F3D70">
        <w:t xml:space="preserve"> submit </w:t>
      </w:r>
      <w:r w:rsidR="00BF5FCE">
        <w:t>their</w:t>
      </w:r>
      <w:r w:rsidR="007F3D70">
        <w:t xml:space="preserve"> proposal to </w:t>
      </w:r>
      <w:r w:rsidR="007F3D70">
        <w:rPr>
          <w:color w:val="000000" w:themeColor="text1"/>
        </w:rPr>
        <w:t xml:space="preserve">the address indicated on the cover page of this </w:t>
      </w:r>
      <w:r w:rsidR="00BF5FCE">
        <w:rPr>
          <w:color w:val="000000" w:themeColor="text1"/>
        </w:rPr>
        <w:t>Call for quotatio</w:t>
      </w:r>
      <w:r w:rsidR="006A03A0">
        <w:rPr>
          <w:color w:val="000000" w:themeColor="text1"/>
        </w:rPr>
        <w:t>ns</w:t>
      </w:r>
      <w:r w:rsidR="007F3D70">
        <w:rPr>
          <w:color w:val="000000" w:themeColor="text1"/>
        </w:rPr>
        <w:t xml:space="preserve">. </w:t>
      </w:r>
    </w:p>
    <w:p w14:paraId="02C25FB1" w14:textId="77777777" w:rsidR="007F3D70" w:rsidRDefault="007F3D70" w:rsidP="007F3D70">
      <w:pPr>
        <w:pStyle w:val="Sansinterligne"/>
        <w:rPr>
          <w:rFonts w:eastAsia="Times New Roman" w:cstheme="minorHAnsi"/>
          <w:b/>
          <w:color w:val="000000" w:themeColor="text1"/>
        </w:rPr>
      </w:pPr>
    </w:p>
    <w:p w14:paraId="4507CA4A" w14:textId="060A0452" w:rsidR="007F3D70" w:rsidRPr="005874BB" w:rsidRDefault="007F3D70" w:rsidP="006A03A0">
      <w:pPr>
        <w:jc w:val="both"/>
        <w:rPr>
          <w:b/>
          <w:u w:val="single"/>
        </w:rPr>
      </w:pPr>
      <w:r>
        <w:t xml:space="preserve">Complete proposals will be sent to reach the destination </w:t>
      </w:r>
      <w:r>
        <w:rPr>
          <w:b/>
          <w:u w:val="single"/>
        </w:rPr>
        <w:t xml:space="preserve">before the deadline indicated on the cover page of this </w:t>
      </w:r>
      <w:r w:rsidR="00E04BE4">
        <w:rPr>
          <w:b/>
          <w:u w:val="single"/>
        </w:rPr>
        <w:t xml:space="preserve">Call </w:t>
      </w:r>
      <w:r>
        <w:rPr>
          <w:b/>
          <w:u w:val="single"/>
        </w:rPr>
        <w:t xml:space="preserve">for </w:t>
      </w:r>
      <w:r w:rsidR="00E04BE4">
        <w:rPr>
          <w:b/>
          <w:u w:val="single"/>
        </w:rPr>
        <w:t>q</w:t>
      </w:r>
      <w:r w:rsidR="007A1BD2">
        <w:rPr>
          <w:b/>
          <w:u w:val="single"/>
        </w:rPr>
        <w:t>uotations</w:t>
      </w:r>
      <w:r>
        <w:rPr>
          <w:b/>
          <w:u w:val="single"/>
        </w:rPr>
        <w:t>.</w:t>
      </w:r>
      <w:r>
        <w:rPr>
          <w:b/>
        </w:rPr>
        <w:t xml:space="preserve"> </w:t>
      </w:r>
    </w:p>
    <w:p w14:paraId="56E8635B" w14:textId="129EEEEC" w:rsidR="007F3D70" w:rsidRDefault="007F3D70" w:rsidP="007F3D70">
      <w:pPr>
        <w:jc w:val="both"/>
      </w:pPr>
      <w:r>
        <w:lastRenderedPageBreak/>
        <w:t xml:space="preserve">Only proposals received </w:t>
      </w:r>
      <w:r w:rsidR="00530E38">
        <w:t xml:space="preserve">at the latest </w:t>
      </w:r>
      <w:r>
        <w:t xml:space="preserve">on the closing date and time specified on the cover page of this </w:t>
      </w:r>
      <w:r w:rsidR="00D44FB8">
        <w:t xml:space="preserve">Call </w:t>
      </w:r>
      <w:r>
        <w:t xml:space="preserve">for </w:t>
      </w:r>
      <w:r w:rsidR="00D44FB8">
        <w:t>q</w:t>
      </w:r>
      <w:r w:rsidR="007A1BD2">
        <w:t>uotations</w:t>
      </w:r>
      <w:r>
        <w:t xml:space="preserve"> will be </w:t>
      </w:r>
      <w:r w:rsidR="00DA0C34">
        <w:t>received</w:t>
      </w:r>
      <w:r>
        <w:t xml:space="preserve">. Proposals received or delivered after this date and time </w:t>
      </w:r>
      <w:r w:rsidR="00DA0C34">
        <w:t>will</w:t>
      </w:r>
      <w:r>
        <w:t xml:space="preserve"> not </w:t>
      </w:r>
      <w:r w:rsidR="00DA0C34">
        <w:t xml:space="preserve">be </w:t>
      </w:r>
      <w:r>
        <w:t xml:space="preserve">opened. </w:t>
      </w:r>
    </w:p>
    <w:p w14:paraId="6B1BF689" w14:textId="516B1B39" w:rsidR="004E77AA" w:rsidRDefault="007F3D70" w:rsidP="00530E38">
      <w:pPr>
        <w:jc w:val="both"/>
      </w:pPr>
      <w:r>
        <w:t xml:space="preserve">Once selected, the </w:t>
      </w:r>
      <w:r w:rsidR="00DA0C34">
        <w:t>s</w:t>
      </w:r>
      <w:r>
        <w:t xml:space="preserve">ervice </w:t>
      </w:r>
      <w:r w:rsidR="00DA0C34">
        <w:t>p</w:t>
      </w:r>
      <w:r>
        <w:t>rovider will provide CFI with additional documentation</w:t>
      </w:r>
      <w:r w:rsidRPr="0059618B">
        <w:rPr>
          <w:rStyle w:val="Appelnotedebasdep"/>
          <w:rFonts w:asciiTheme="minorHAnsi" w:eastAsia="Times New Roman" w:hAnsiTheme="minorHAnsi" w:cstheme="minorHAnsi"/>
          <w:color w:val="000000" w:themeColor="text1"/>
          <w:sz w:val="22"/>
        </w:rPr>
        <w:footnoteReference w:id="3"/>
      </w:r>
      <w:r>
        <w:t xml:space="preserve">. </w:t>
      </w:r>
    </w:p>
    <w:p w14:paraId="33E219C0" w14:textId="4EDE13D5" w:rsidR="003A60F2" w:rsidRDefault="003A60F2" w:rsidP="003A60F2">
      <w:pPr>
        <w:pStyle w:val="Titre2"/>
      </w:pPr>
      <w:r w:rsidRPr="00D14C67">
        <w:fldChar w:fldCharType="begin"/>
      </w:r>
      <w:r w:rsidRPr="00D14C67">
        <w:instrText xml:space="preserve"> AUTONUMLGL  \* Arabic \s . </w:instrText>
      </w:r>
      <w:r w:rsidRPr="00D14C67">
        <w:fldChar w:fldCharType="end"/>
      </w:r>
      <w:r>
        <w:t xml:space="preserve"> </w:t>
      </w:r>
      <w:r w:rsidR="00E9682D">
        <w:t>Q</w:t>
      </w:r>
      <w:r>
        <w:t xml:space="preserve">uotations </w:t>
      </w:r>
      <w:r w:rsidR="00E9682D">
        <w:t>validity period</w:t>
      </w:r>
    </w:p>
    <w:p w14:paraId="1B0BB7A9" w14:textId="363BBAC8" w:rsidR="003A60F2" w:rsidRDefault="003A60F2" w:rsidP="003A60F2">
      <w:pPr>
        <w:jc w:val="both"/>
      </w:pPr>
      <w:r>
        <w:t xml:space="preserve">The </w:t>
      </w:r>
      <w:r w:rsidR="00E9682D">
        <w:t>quotation</w:t>
      </w:r>
      <w:r>
        <w:t xml:space="preserve"> validity </w:t>
      </w:r>
      <w:r w:rsidRPr="00241AA8">
        <w:t>period is sixty (60) calendar</w:t>
      </w:r>
      <w:r w:rsidRPr="00AE74DA">
        <w:t xml:space="preserve"> days</w:t>
      </w:r>
      <w:r>
        <w:t xml:space="preserve"> from the </w:t>
      </w:r>
      <w:r w:rsidR="00E9682D">
        <w:t>quotation’s</w:t>
      </w:r>
      <w:r>
        <w:t xml:space="preserve"> submission closing date. </w:t>
      </w:r>
    </w:p>
    <w:p w14:paraId="150030C7" w14:textId="1E77A6A5" w:rsidR="003A60F2" w:rsidRDefault="003A60F2" w:rsidP="00241AA8">
      <w:pPr>
        <w:jc w:val="both"/>
      </w:pPr>
      <w:r>
        <w:t>By responding to t</w:t>
      </w:r>
      <w:r w:rsidR="00E9682D">
        <w:t>his Call for quotations</w:t>
      </w:r>
      <w:r>
        <w:t xml:space="preserve">, the </w:t>
      </w:r>
      <w:r w:rsidR="00E9682D">
        <w:t>applicant company</w:t>
      </w:r>
      <w:r>
        <w:t xml:space="preserve"> is deemed to have unconditionally accepted conditions. </w:t>
      </w:r>
      <w:r w:rsidRPr="001F0193">
        <w:t xml:space="preserve">Its application and offer shall undertake the entire period </w:t>
      </w:r>
      <w:r>
        <w:t>stipulated</w:t>
      </w:r>
      <w:r w:rsidRPr="001F0193">
        <w:t xml:space="preserve"> in this article. The </w:t>
      </w:r>
      <w:r w:rsidR="00E9682D">
        <w:t>applicant company</w:t>
      </w:r>
      <w:r w:rsidRPr="001F0193">
        <w:t xml:space="preserve"> cannot withdraw before this period expires.</w:t>
      </w:r>
    </w:p>
    <w:bookmarkEnd w:id="19"/>
    <w:p w14:paraId="22C6F9D8" w14:textId="14620CE6" w:rsidR="004F782B" w:rsidRPr="007E601A" w:rsidRDefault="00F900A1" w:rsidP="00C72828">
      <w:pPr>
        <w:pStyle w:val="Titre1"/>
      </w:pPr>
      <w:r w:rsidRPr="006D7C3B">
        <w:fldChar w:fldCharType="begin"/>
      </w:r>
      <w:r w:rsidRPr="006D7C3B">
        <w:instrText xml:space="preserve"> AUTONUMLGL  \* Arabic \s . </w:instrText>
      </w:r>
      <w:bookmarkStart w:id="35" w:name="_Toc135749747"/>
      <w:r w:rsidRPr="006D7C3B">
        <w:fldChar w:fldCharType="end"/>
      </w:r>
      <w:r>
        <w:t xml:space="preserve"> SELECTION OF PROPOSALS</w:t>
      </w:r>
      <w:bookmarkEnd w:id="35"/>
      <w:r>
        <w:t xml:space="preserve"> </w:t>
      </w:r>
    </w:p>
    <w:p w14:paraId="22E178B1" w14:textId="56FC6D77" w:rsidR="004803FF" w:rsidRPr="007E601A" w:rsidRDefault="004803FF" w:rsidP="004803FF">
      <w:pPr>
        <w:pStyle w:val="Titre2"/>
      </w:pPr>
      <w:r w:rsidRPr="006D7C3B">
        <w:fldChar w:fldCharType="begin"/>
      </w:r>
      <w:r w:rsidRPr="006D7C3B">
        <w:instrText xml:space="preserve"> AUTONUMLGL  \* Arabic \s . </w:instrText>
      </w:r>
      <w:r w:rsidRPr="006D7C3B">
        <w:fldChar w:fldCharType="end"/>
      </w:r>
      <w:r>
        <w:t xml:space="preserve"> </w:t>
      </w:r>
      <w:r w:rsidR="00416159">
        <w:t>Expected q</w:t>
      </w:r>
      <w:r>
        <w:t xml:space="preserve">ualifications and skills of the team tasked with providing the </w:t>
      </w:r>
      <w:r w:rsidR="00416159">
        <w:t>s</w:t>
      </w:r>
      <w:r>
        <w:t xml:space="preserve">ervices </w:t>
      </w:r>
    </w:p>
    <w:p w14:paraId="1E742E1D" w14:textId="293664BB" w:rsidR="007A76D6" w:rsidRDefault="00532042" w:rsidP="00532042">
      <w:pPr>
        <w:pStyle w:val="Paragraphedeliste"/>
        <w:numPr>
          <w:ilvl w:val="0"/>
          <w:numId w:val="20"/>
        </w:numPr>
        <w:jc w:val="both"/>
        <w:rPr>
          <w:rFonts w:ascii="Calibri" w:hAnsi="Calibri"/>
          <w:color w:val="000000" w:themeColor="text1"/>
        </w:rPr>
      </w:pPr>
      <w:r w:rsidRPr="3A82674F">
        <w:rPr>
          <w:rFonts w:ascii="Calibri" w:hAnsi="Calibri"/>
          <w:color w:val="000000" w:themeColor="text1"/>
        </w:rPr>
        <w:t>Fluency in English, Albanian, Macedonian and BCMS</w:t>
      </w:r>
    </w:p>
    <w:p w14:paraId="46B2E7D8" w14:textId="44F625FD" w:rsidR="00532042" w:rsidRDefault="00532042" w:rsidP="00532042">
      <w:pPr>
        <w:pStyle w:val="Paragraphedeliste"/>
        <w:numPr>
          <w:ilvl w:val="0"/>
          <w:numId w:val="20"/>
        </w:numPr>
        <w:jc w:val="both"/>
        <w:rPr>
          <w:rFonts w:ascii="Calibri" w:hAnsi="Calibri"/>
          <w:color w:val="000000" w:themeColor="text1"/>
        </w:rPr>
      </w:pPr>
      <w:r>
        <w:rPr>
          <w:rFonts w:ascii="Calibri" w:hAnsi="Calibri"/>
          <w:color w:val="000000" w:themeColor="text1"/>
        </w:rPr>
        <w:t>Capacity to translate formal documents and keep the same level of language used in English, Albanian and BCMS</w:t>
      </w:r>
    </w:p>
    <w:p w14:paraId="1FCE521A" w14:textId="669F904A" w:rsidR="004803FF" w:rsidRPr="00532042" w:rsidRDefault="00532042" w:rsidP="00532042">
      <w:pPr>
        <w:pStyle w:val="Paragraphedeliste"/>
        <w:numPr>
          <w:ilvl w:val="0"/>
          <w:numId w:val="20"/>
        </w:numPr>
        <w:jc w:val="both"/>
        <w:rPr>
          <w:rFonts w:ascii="Calibri" w:hAnsi="Calibri"/>
          <w:color w:val="000000" w:themeColor="text1"/>
        </w:rPr>
      </w:pPr>
      <w:r>
        <w:rPr>
          <w:rFonts w:ascii="Calibri" w:hAnsi="Calibri"/>
          <w:color w:val="000000" w:themeColor="text1"/>
        </w:rPr>
        <w:t>Capacity to interpret during live events in English, Albanian, Macedonian and BCMS</w:t>
      </w:r>
      <w:bookmarkStart w:id="36" w:name="_Toc78351228"/>
      <w:bookmarkStart w:id="37" w:name="_Toc79157210"/>
      <w:bookmarkStart w:id="38" w:name="_Toc82442660"/>
      <w:bookmarkStart w:id="39" w:name="_Ref88650945"/>
    </w:p>
    <w:p w14:paraId="42B66384" w14:textId="5AD4DE24" w:rsidR="00796092" w:rsidRDefault="00EA62E0" w:rsidP="009A0686">
      <w:pPr>
        <w:pStyle w:val="Titre2"/>
      </w:pPr>
      <w:r w:rsidRPr="006D7C3B">
        <w:fldChar w:fldCharType="begin"/>
      </w:r>
      <w:r w:rsidRPr="006D7C3B">
        <w:instrText xml:space="preserve"> AUTONUMLGL  \* Arabic \s . </w:instrText>
      </w:r>
      <w:r w:rsidRPr="006D7C3B">
        <w:fldChar w:fldCharType="end"/>
      </w:r>
      <w:r>
        <w:t xml:space="preserve"> </w:t>
      </w:r>
      <w:r w:rsidR="002D4D38">
        <w:t xml:space="preserve">Quotation </w:t>
      </w:r>
      <w:r>
        <w:t xml:space="preserve">selection criteria </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155"/>
        <w:gridCol w:w="1559"/>
      </w:tblGrid>
      <w:tr w:rsidR="009A0686" w:rsidRPr="00C85C69" w14:paraId="0204E9F4" w14:textId="77777777" w:rsidTr="00B93713">
        <w:trPr>
          <w:trHeight w:val="508"/>
          <w:jc w:val="center"/>
        </w:trPr>
        <w:tc>
          <w:tcPr>
            <w:tcW w:w="7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1788D2" w14:textId="77777777" w:rsidR="009A0686" w:rsidRPr="00C85C69" w:rsidRDefault="009A0686" w:rsidP="00B93713">
            <w:pPr>
              <w:rPr>
                <w:b/>
              </w:rPr>
            </w:pPr>
            <w:bookmarkStart w:id="40" w:name="_Hlk80025382"/>
            <w:r>
              <w:rPr>
                <w:b/>
              </w:rPr>
              <w:t>Criteria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E8D374" w14:textId="77777777" w:rsidR="009A0686" w:rsidRPr="00C85C69" w:rsidRDefault="009A0686" w:rsidP="00B93713">
            <w:pPr>
              <w:rPr>
                <w:b/>
              </w:rPr>
            </w:pPr>
            <w:r>
              <w:rPr>
                <w:b/>
              </w:rPr>
              <w:t>Weighting</w:t>
            </w:r>
          </w:p>
        </w:tc>
      </w:tr>
      <w:tr w:rsidR="009A0686" w:rsidRPr="00C85C69" w14:paraId="0E65503C" w14:textId="77777777" w:rsidTr="00B93713">
        <w:trPr>
          <w:trHeight w:val="372"/>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8FDCD5" w14:textId="77777777" w:rsidR="009A0686" w:rsidRPr="004B0EE0" w:rsidRDefault="009A0686" w:rsidP="00B93713">
            <w:pPr>
              <w:rPr>
                <w:b/>
                <w:i/>
                <w:iCs/>
              </w:rPr>
            </w:pPr>
            <w:r>
              <w:rPr>
                <w:b/>
                <w:i/>
                <w:iCs/>
              </w:rPr>
              <w:t>Criterion 1 </w:t>
            </w:r>
          </w:p>
        </w:tc>
        <w:tc>
          <w:tcPr>
            <w:tcW w:w="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78AC8" w14:textId="77777777" w:rsidR="009A0686" w:rsidRPr="004B0EE0" w:rsidRDefault="009A0686" w:rsidP="00B93713">
            <w:pPr>
              <w:rPr>
                <w:b/>
                <w:i/>
                <w:iCs/>
              </w:rPr>
            </w:pPr>
            <w:r>
              <w:rPr>
                <w:b/>
                <w:i/>
                <w:iCs/>
              </w:rPr>
              <w:t>Technical value of the bid</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3FC5D" w14:textId="77777777" w:rsidR="009A0686" w:rsidRPr="00C85C69" w:rsidRDefault="009A0686" w:rsidP="00B93713">
            <w:pPr>
              <w:rPr>
                <w:b/>
              </w:rPr>
            </w:pPr>
            <w:r>
              <w:rPr>
                <w:b/>
              </w:rPr>
              <w:t>80%</w:t>
            </w:r>
          </w:p>
        </w:tc>
      </w:tr>
      <w:tr w:rsidR="009A0686" w:rsidRPr="00C85C69" w14:paraId="4D4603C1" w14:textId="77777777" w:rsidTr="00B93713">
        <w:trPr>
          <w:trHeight w:val="42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FC3B61B" w14:textId="77777777" w:rsidR="009A0686" w:rsidRPr="00C85C69" w:rsidRDefault="009A0686" w:rsidP="00B93713">
            <w:r>
              <w:t>Sub-criterion 1.1</w:t>
            </w:r>
          </w:p>
        </w:tc>
        <w:tc>
          <w:tcPr>
            <w:tcW w:w="6155" w:type="dxa"/>
            <w:tcBorders>
              <w:top w:val="single" w:sz="4" w:space="0" w:color="auto"/>
              <w:left w:val="single" w:sz="4" w:space="0" w:color="auto"/>
              <w:bottom w:val="single" w:sz="4" w:space="0" w:color="auto"/>
              <w:right w:val="single" w:sz="4" w:space="0" w:color="auto"/>
            </w:tcBorders>
            <w:hideMark/>
          </w:tcPr>
          <w:p w14:paraId="722E1F5E" w14:textId="286FF328" w:rsidR="009A0686" w:rsidRPr="00B151EC" w:rsidRDefault="00CF3262" w:rsidP="00B93713">
            <w:r>
              <w:rPr>
                <w:bCs/>
              </w:rPr>
              <w:t>Detailed e</w:t>
            </w:r>
            <w:r w:rsidR="00B151EC" w:rsidRPr="00B151EC">
              <w:rPr>
                <w:bCs/>
              </w:rPr>
              <w:t xml:space="preserve">xperience </w:t>
            </w:r>
            <w:r>
              <w:rPr>
                <w:bCs/>
              </w:rPr>
              <w:t xml:space="preserve">and references </w:t>
            </w:r>
            <w:r w:rsidR="00B151EC" w:rsidRPr="00B151EC">
              <w:rPr>
                <w:bCs/>
              </w:rPr>
              <w:t>in the Provision of similar services</w:t>
            </w:r>
            <w:r w:rsidR="00FB4CFD">
              <w:rPr>
                <w:bCs/>
              </w:rPr>
              <w:t>, especially in the Western Balkans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765920" w14:textId="69D00D9C" w:rsidR="009A0686" w:rsidRPr="00B151EC" w:rsidRDefault="00931E01" w:rsidP="00B93713">
            <w:r>
              <w:t>3</w:t>
            </w:r>
            <w:r w:rsidR="00B151EC" w:rsidRPr="00B151EC">
              <w:t>0</w:t>
            </w:r>
          </w:p>
        </w:tc>
      </w:tr>
      <w:tr w:rsidR="009A0686" w:rsidRPr="00C85C69" w14:paraId="49D04CCF" w14:textId="77777777" w:rsidTr="00B93713">
        <w:trPr>
          <w:trHeight w:val="4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20AE8F2" w14:textId="77777777" w:rsidR="009A0686" w:rsidRPr="00C85C69" w:rsidRDefault="009A0686" w:rsidP="00B93713">
            <w:r>
              <w:t>Sub-criterion 1.2</w:t>
            </w:r>
          </w:p>
        </w:tc>
        <w:tc>
          <w:tcPr>
            <w:tcW w:w="6155" w:type="dxa"/>
            <w:tcBorders>
              <w:top w:val="single" w:sz="4" w:space="0" w:color="auto"/>
              <w:left w:val="single" w:sz="4" w:space="0" w:color="auto"/>
              <w:bottom w:val="single" w:sz="4" w:space="0" w:color="auto"/>
              <w:right w:val="single" w:sz="4" w:space="0" w:color="auto"/>
            </w:tcBorders>
          </w:tcPr>
          <w:p w14:paraId="4797399F" w14:textId="5435B11C" w:rsidR="009A0686" w:rsidRPr="00B151EC" w:rsidRDefault="00B151EC" w:rsidP="00B93713">
            <w:r w:rsidRPr="00B151EC">
              <w:t>Sufficient number of staff assigned to the Contract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8A5AF6" w14:textId="6DA70FD5" w:rsidR="009A0686" w:rsidRPr="00B151EC" w:rsidRDefault="00931E01" w:rsidP="00B93713">
            <w:r>
              <w:t>3</w:t>
            </w:r>
            <w:r w:rsidR="009A0686" w:rsidRPr="00B151EC">
              <w:t>0</w:t>
            </w:r>
          </w:p>
        </w:tc>
      </w:tr>
      <w:tr w:rsidR="009A0686" w:rsidRPr="00C85C69" w14:paraId="266748C0" w14:textId="77777777" w:rsidTr="00B93713">
        <w:trPr>
          <w:trHeight w:val="585"/>
          <w:jc w:val="center"/>
        </w:trPr>
        <w:tc>
          <w:tcPr>
            <w:tcW w:w="1696" w:type="dxa"/>
            <w:tcBorders>
              <w:top w:val="single" w:sz="4" w:space="0" w:color="auto"/>
              <w:left w:val="single" w:sz="4" w:space="0" w:color="auto"/>
              <w:bottom w:val="single" w:sz="4" w:space="0" w:color="auto"/>
              <w:right w:val="single" w:sz="4" w:space="0" w:color="auto"/>
            </w:tcBorders>
            <w:vAlign w:val="center"/>
          </w:tcPr>
          <w:p w14:paraId="08341968" w14:textId="700B5BFD" w:rsidR="009A0686" w:rsidRPr="00C85C69" w:rsidRDefault="009A0686" w:rsidP="00B93713">
            <w:r>
              <w:t>Sub-criterion 1.</w:t>
            </w:r>
            <w:r w:rsidR="002B4681">
              <w:t>3</w:t>
            </w:r>
          </w:p>
        </w:tc>
        <w:tc>
          <w:tcPr>
            <w:tcW w:w="6155" w:type="dxa"/>
            <w:tcBorders>
              <w:top w:val="single" w:sz="4" w:space="0" w:color="auto"/>
              <w:left w:val="single" w:sz="4" w:space="0" w:color="auto"/>
              <w:bottom w:val="single" w:sz="4" w:space="0" w:color="auto"/>
              <w:right w:val="single" w:sz="4" w:space="0" w:color="auto"/>
            </w:tcBorders>
          </w:tcPr>
          <w:p w14:paraId="51BF4DC6" w14:textId="4999B3F9" w:rsidR="009A0686" w:rsidRPr="00B151EC" w:rsidRDefault="00FB4CFD" w:rsidP="00B93713">
            <w:r>
              <w:t xml:space="preserve">Capacity to be readily available for live interpreting activities </w:t>
            </w:r>
            <w:r w:rsidR="005C48F9">
              <w:t>in Bosnia-Herzegovina, Kosovo, Montenegro and Serbia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17781A" w14:textId="44F83C2E" w:rsidR="009A0686" w:rsidRPr="00B151EC" w:rsidRDefault="00B151EC" w:rsidP="00B93713">
            <w:r w:rsidRPr="00B151EC">
              <w:t>20</w:t>
            </w:r>
          </w:p>
        </w:tc>
      </w:tr>
      <w:tr w:rsidR="009A0686" w:rsidRPr="00C85C69" w14:paraId="6E8DBAB5" w14:textId="77777777" w:rsidTr="00B93713">
        <w:trPr>
          <w:trHeight w:val="585"/>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EB647" w14:textId="77777777" w:rsidR="009A0686" w:rsidRPr="004B0EE0" w:rsidRDefault="009A0686" w:rsidP="00B93713">
            <w:pPr>
              <w:rPr>
                <w:i/>
                <w:iCs/>
              </w:rPr>
            </w:pPr>
            <w:r>
              <w:rPr>
                <w:b/>
                <w:i/>
                <w:iCs/>
              </w:rPr>
              <w:t>Criterion 2</w:t>
            </w:r>
          </w:p>
        </w:tc>
        <w:tc>
          <w:tcPr>
            <w:tcW w:w="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3BB67" w14:textId="2DC1707F" w:rsidR="009A0686" w:rsidRPr="004B0EE0" w:rsidRDefault="009A0686" w:rsidP="00B93713">
            <w:pPr>
              <w:rPr>
                <w:i/>
                <w:iCs/>
              </w:rPr>
            </w:pPr>
            <w:r>
              <w:rPr>
                <w:b/>
                <w:i/>
                <w:iCs/>
              </w:rPr>
              <w:t>Value of the bid price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930B1" w14:textId="77777777" w:rsidR="009A0686" w:rsidRPr="00C85C69" w:rsidRDefault="009A0686" w:rsidP="00B93713">
            <w:pPr>
              <w:rPr>
                <w:b/>
                <w:bCs/>
              </w:rPr>
            </w:pPr>
            <w:r>
              <w:rPr>
                <w:b/>
                <w:bCs/>
              </w:rPr>
              <w:t>20%</w:t>
            </w:r>
          </w:p>
        </w:tc>
      </w:tr>
      <w:tr w:rsidR="009A0686" w:rsidRPr="00C85C69" w14:paraId="7FA91C8D" w14:textId="77777777" w:rsidTr="00B93713">
        <w:trPr>
          <w:trHeight w:val="585"/>
          <w:jc w:val="center"/>
        </w:trPr>
        <w:tc>
          <w:tcPr>
            <w:tcW w:w="1696" w:type="dxa"/>
            <w:tcBorders>
              <w:top w:val="single" w:sz="4" w:space="0" w:color="auto"/>
              <w:left w:val="single" w:sz="4" w:space="0" w:color="auto"/>
              <w:bottom w:val="single" w:sz="4" w:space="0" w:color="auto"/>
              <w:right w:val="single" w:sz="4" w:space="0" w:color="auto"/>
            </w:tcBorders>
            <w:vAlign w:val="center"/>
          </w:tcPr>
          <w:p w14:paraId="4E40ABBD" w14:textId="77777777" w:rsidR="009A0686" w:rsidRPr="00C85C69" w:rsidRDefault="009A0686" w:rsidP="00B93713"/>
        </w:tc>
        <w:tc>
          <w:tcPr>
            <w:tcW w:w="6155" w:type="dxa"/>
            <w:tcBorders>
              <w:top w:val="single" w:sz="4" w:space="0" w:color="auto"/>
              <w:left w:val="single" w:sz="4" w:space="0" w:color="auto"/>
              <w:bottom w:val="single" w:sz="4" w:space="0" w:color="auto"/>
              <w:right w:val="single" w:sz="4" w:space="0" w:color="auto"/>
            </w:tcBorders>
            <w:vAlign w:val="center"/>
          </w:tcPr>
          <w:p w14:paraId="22094069" w14:textId="77777777" w:rsidR="009A0686" w:rsidRPr="00C85C69" w:rsidRDefault="009A0686" w:rsidP="00B93713">
            <w:r>
              <w:t>Price</w:t>
            </w:r>
          </w:p>
        </w:tc>
        <w:tc>
          <w:tcPr>
            <w:tcW w:w="1559" w:type="dxa"/>
            <w:tcBorders>
              <w:top w:val="single" w:sz="4" w:space="0" w:color="auto"/>
              <w:left w:val="single" w:sz="4" w:space="0" w:color="auto"/>
              <w:bottom w:val="single" w:sz="4" w:space="0" w:color="auto"/>
              <w:right w:val="single" w:sz="4" w:space="0" w:color="auto"/>
            </w:tcBorders>
            <w:vAlign w:val="center"/>
          </w:tcPr>
          <w:p w14:paraId="57F8D250" w14:textId="77777777" w:rsidR="009A0686" w:rsidRPr="00B22789" w:rsidRDefault="009A0686" w:rsidP="00B93713">
            <w:r>
              <w:t>20</w:t>
            </w:r>
          </w:p>
        </w:tc>
      </w:tr>
      <w:bookmarkEnd w:id="40"/>
    </w:tbl>
    <w:p w14:paraId="15B95718" w14:textId="77777777" w:rsidR="009A0686" w:rsidRDefault="009A0686" w:rsidP="009A0686"/>
    <w:p w14:paraId="5F79EE59" w14:textId="77777777" w:rsidR="00796092" w:rsidRDefault="00796092" w:rsidP="00EF44EC"/>
    <w:bookmarkEnd w:id="36"/>
    <w:bookmarkEnd w:id="37"/>
    <w:bookmarkEnd w:id="38"/>
    <w:bookmarkEnd w:id="39"/>
    <w:p w14:paraId="3EFEFEE8" w14:textId="709C4BA1" w:rsidR="00F3701D" w:rsidRPr="008E2098" w:rsidRDefault="008E2098" w:rsidP="008E2098">
      <w:pPr>
        <w:jc w:val="right"/>
        <w:rPr>
          <w:b/>
          <w:bCs/>
        </w:rPr>
      </w:pPr>
      <w:r>
        <w:rPr>
          <w:b/>
          <w:bCs/>
        </w:rPr>
        <w:t xml:space="preserve">END OF </w:t>
      </w:r>
      <w:r w:rsidR="002D4D38">
        <w:rPr>
          <w:b/>
          <w:bCs/>
        </w:rPr>
        <w:t xml:space="preserve">CALL </w:t>
      </w:r>
      <w:r>
        <w:rPr>
          <w:b/>
          <w:bCs/>
        </w:rPr>
        <w:t xml:space="preserve">FOR </w:t>
      </w:r>
      <w:r w:rsidR="007A1BD2">
        <w:rPr>
          <w:b/>
          <w:bCs/>
        </w:rPr>
        <w:t>QUOTATIONS</w:t>
      </w:r>
    </w:p>
    <w:sectPr w:rsidR="00F3701D" w:rsidRPr="008E2098" w:rsidSect="00D21E59">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AEF65A" w16cex:dateUtc="2023-06-06T16:22:19.59Z"/>
  <w16cex:commentExtensible w16cex:durableId="299D8234" w16cex:dateUtc="2023-06-06T16:26:42.469Z"/>
  <w16cex:commentExtensible w16cex:durableId="61B9DDC3" w16cex:dateUtc="2023-06-06T16:28:38.197Z"/>
  <w16cex:commentExtensible w16cex:durableId="7A5BB886" w16cex:dateUtc="2023-06-06T16:28:53.1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0562" w14:textId="77777777" w:rsidR="00B53F01" w:rsidRDefault="00B53F01" w:rsidP="004F782B">
      <w:pPr>
        <w:spacing w:after="0" w:line="240" w:lineRule="auto"/>
      </w:pPr>
      <w:r>
        <w:separator/>
      </w:r>
    </w:p>
  </w:endnote>
  <w:endnote w:type="continuationSeparator" w:id="0">
    <w:p w14:paraId="580B6787" w14:textId="77777777" w:rsidR="00B53F01" w:rsidRDefault="00B53F01" w:rsidP="004F782B">
      <w:pPr>
        <w:spacing w:after="0" w:line="240" w:lineRule="auto"/>
      </w:pPr>
      <w:r>
        <w:continuationSeparator/>
      </w:r>
    </w:p>
  </w:endnote>
  <w:endnote w:type="continuationNotice" w:id="1">
    <w:p w14:paraId="47E9E794" w14:textId="77777777" w:rsidR="00B53F01" w:rsidRDefault="00B53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B303" w14:textId="4AC4208C" w:rsidR="00266379" w:rsidRDefault="00266379" w:rsidP="005240A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42EA4">
      <w:rPr>
        <w:rStyle w:val="Numrodepage"/>
        <w:noProof/>
      </w:rPr>
      <w:t>8</w:t>
    </w:r>
    <w:r>
      <w:rPr>
        <w:rStyle w:val="Numrodepage"/>
      </w:rPr>
      <w:fldChar w:fldCharType="end"/>
    </w:r>
  </w:p>
  <w:p w14:paraId="27EB8E0A" w14:textId="77777777" w:rsidR="00266379" w:rsidRDefault="00266379" w:rsidP="002663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463965"/>
      <w:docPartObj>
        <w:docPartGallery w:val="Page Numbers (Bottom of Page)"/>
        <w:docPartUnique/>
      </w:docPartObj>
    </w:sdtPr>
    <w:sdtEndPr/>
    <w:sdtContent>
      <w:sdt>
        <w:sdtPr>
          <w:id w:val="1728636285"/>
          <w:docPartObj>
            <w:docPartGallery w:val="Page Numbers (Top of Page)"/>
            <w:docPartUnique/>
          </w:docPartObj>
        </w:sdtPr>
        <w:sdtEndPr/>
        <w:sdtContent>
          <w:p w14:paraId="56257824" w14:textId="7AE54897" w:rsidR="004F1B93" w:rsidRDefault="004F1B93">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042EA4">
              <w:rPr>
                <w:b/>
                <w:bCs/>
                <w:noProof/>
              </w:rPr>
              <w:t>8</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042EA4">
              <w:rPr>
                <w:b/>
                <w:bCs/>
                <w:noProof/>
              </w:rPr>
              <w:t>8</w:t>
            </w:r>
            <w:r>
              <w:rPr>
                <w:b/>
                <w:bCs/>
                <w:sz w:val="24"/>
                <w:szCs w:val="24"/>
              </w:rPr>
              <w:fldChar w:fldCharType="end"/>
            </w:r>
          </w:p>
        </w:sdtContent>
      </w:sdt>
    </w:sdtContent>
  </w:sdt>
  <w:p w14:paraId="738A6C61" w14:textId="3AC9433E" w:rsidR="005B5E84" w:rsidRDefault="005B5E84" w:rsidP="005B5E84">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DA96" w14:textId="77777777" w:rsidR="00B53F01" w:rsidRDefault="00B53F01" w:rsidP="004F782B">
      <w:pPr>
        <w:spacing w:after="0" w:line="240" w:lineRule="auto"/>
      </w:pPr>
      <w:r>
        <w:separator/>
      </w:r>
    </w:p>
  </w:footnote>
  <w:footnote w:type="continuationSeparator" w:id="0">
    <w:p w14:paraId="5E36B3B3" w14:textId="77777777" w:rsidR="00B53F01" w:rsidRDefault="00B53F01" w:rsidP="004F782B">
      <w:pPr>
        <w:spacing w:after="0" w:line="240" w:lineRule="auto"/>
      </w:pPr>
      <w:r>
        <w:continuationSeparator/>
      </w:r>
    </w:p>
  </w:footnote>
  <w:footnote w:type="continuationNotice" w:id="1">
    <w:p w14:paraId="457B0ED6" w14:textId="77777777" w:rsidR="00B53F01" w:rsidRDefault="00B53F01">
      <w:pPr>
        <w:spacing w:after="0" w:line="240" w:lineRule="auto"/>
      </w:pPr>
    </w:p>
  </w:footnote>
  <w:footnote w:id="2">
    <w:p w14:paraId="637CE1ED" w14:textId="77777777" w:rsidR="00467049" w:rsidRDefault="00467049" w:rsidP="00467049">
      <w:pPr>
        <w:pStyle w:val="Notedebasdepage"/>
      </w:pPr>
      <w:r>
        <w:rPr>
          <w:rStyle w:val="Appelnotedebasdep"/>
        </w:rPr>
        <w:footnoteRef/>
      </w:r>
      <w:r>
        <w:t xml:space="preserve"> Pursuant to Article L. 1111-4 of the French Public Procurement Code</w:t>
      </w:r>
    </w:p>
  </w:footnote>
  <w:footnote w:id="3">
    <w:p w14:paraId="0DD50E9B" w14:textId="77777777" w:rsidR="007F3D70" w:rsidRPr="00231289" w:rsidRDefault="007F3D70" w:rsidP="007F3D70">
      <w:pPr>
        <w:pStyle w:val="Notedebasdepage"/>
        <w:rPr>
          <w:sz w:val="16"/>
          <w:szCs w:val="16"/>
        </w:rPr>
      </w:pPr>
      <w:r>
        <w:rPr>
          <w:rStyle w:val="Appelnotedebasdep"/>
          <w:sz w:val="16"/>
          <w:szCs w:val="16"/>
        </w:rPr>
        <w:footnoteRef/>
      </w:r>
      <w:r>
        <w:rPr>
          <w:sz w:val="16"/>
          <w:szCs w:val="16"/>
        </w:rPr>
        <w:t xml:space="preserve"> </w:t>
      </w:r>
      <w:r>
        <w:rPr>
          <w:sz w:val="14"/>
          <w:szCs w:val="14"/>
        </w:rPr>
        <w:t xml:space="preserve">Once selected, Service Provider is to provide CFI with the following documents: </w:t>
      </w:r>
    </w:p>
    <w:p w14:paraId="0403045B" w14:textId="17B778CF" w:rsidR="00796092" w:rsidRDefault="007F3D70" w:rsidP="00145AC9">
      <w:pPr>
        <w:numPr>
          <w:ilvl w:val="1"/>
          <w:numId w:val="15"/>
        </w:numPr>
        <w:spacing w:after="160" w:line="240" w:lineRule="auto"/>
        <w:ind w:left="567"/>
        <w:jc w:val="both"/>
        <w:rPr>
          <w:sz w:val="14"/>
          <w:szCs w:val="14"/>
        </w:rPr>
      </w:pPr>
      <w:r>
        <w:rPr>
          <w:b/>
          <w:bCs/>
          <w:sz w:val="14"/>
          <w:szCs w:val="14"/>
        </w:rPr>
        <w:t>A tax clearance certificate or equivalent,</w:t>
      </w:r>
      <w:r>
        <w:rPr>
          <w:sz w:val="14"/>
          <w:szCs w:val="14"/>
        </w:rPr>
        <w:t xml:space="preserve"> less than six months old, certifying that its returns and payments for to income tax, corporation tax and value added tax are all in order This certificate is issued by the tax authorities with jurisdiction over the applicant.</w:t>
      </w:r>
    </w:p>
    <w:p w14:paraId="65D329E3" w14:textId="74A2492E" w:rsidR="007F3D70" w:rsidRPr="00796092" w:rsidRDefault="007F3D70" w:rsidP="00145AC9">
      <w:pPr>
        <w:numPr>
          <w:ilvl w:val="1"/>
          <w:numId w:val="15"/>
        </w:numPr>
        <w:spacing w:after="160" w:line="240" w:lineRule="auto"/>
        <w:ind w:left="567"/>
        <w:jc w:val="both"/>
        <w:rPr>
          <w:sz w:val="14"/>
          <w:szCs w:val="14"/>
        </w:rPr>
      </w:pPr>
      <w:r>
        <w:rPr>
          <w:b/>
          <w:bCs/>
          <w:sz w:val="14"/>
          <w:szCs w:val="14"/>
        </w:rPr>
        <w:t>A social security certificate or equivalent,</w:t>
      </w:r>
      <w:r>
        <w:rPr>
          <w:sz w:val="14"/>
          <w:szCs w:val="14"/>
        </w:rPr>
        <w:t xml:space="preserve"> less than six months old, certifying that the company is up-to-date with its returns and payments of employers’ and employees’ social security contributions (in France, this certificate is issued online by the URSSAF website). </w:t>
      </w:r>
    </w:p>
    <w:p w14:paraId="70FAE28C" w14:textId="588A1842" w:rsidR="007F3D70" w:rsidRPr="00231289" w:rsidRDefault="007F3D70" w:rsidP="007F3D70">
      <w:pPr>
        <w:numPr>
          <w:ilvl w:val="1"/>
          <w:numId w:val="15"/>
        </w:numPr>
        <w:spacing w:after="160" w:line="240" w:lineRule="auto"/>
        <w:ind w:left="567"/>
        <w:jc w:val="both"/>
        <w:rPr>
          <w:sz w:val="14"/>
          <w:szCs w:val="14"/>
        </w:rPr>
      </w:pPr>
      <w:r>
        <w:rPr>
          <w:b/>
          <w:bCs/>
          <w:sz w:val="14"/>
          <w:szCs w:val="14"/>
        </w:rPr>
        <w:t>For companies domiciled abroad:</w:t>
      </w:r>
      <w:r>
        <w:rPr>
          <w:sz w:val="14"/>
          <w:szCs w:val="14"/>
        </w:rPr>
        <w:t xml:space="preserve"> A document issued by the authorities maintaining the business register or an equivalent document certifying its registration or a document mentioning its name, registered name, full address and nature of the entry in the business register</w:t>
      </w:r>
      <w:r w:rsidR="00042EA4">
        <w:rPr>
          <w:sz w:val="14"/>
          <w:szCs w:val="14"/>
        </w:rPr>
        <w:t xml:space="preserve"> </w:t>
      </w:r>
    </w:p>
    <w:p w14:paraId="08222607" w14:textId="36E34ECF" w:rsidR="00316A0C" w:rsidRPr="00231289" w:rsidRDefault="00316A0C" w:rsidP="007F3D70">
      <w:pPr>
        <w:numPr>
          <w:ilvl w:val="1"/>
          <w:numId w:val="15"/>
        </w:numPr>
        <w:spacing w:after="160" w:line="240" w:lineRule="auto"/>
        <w:ind w:left="567"/>
        <w:jc w:val="both"/>
        <w:rPr>
          <w:sz w:val="14"/>
          <w:szCs w:val="14"/>
        </w:rPr>
      </w:pPr>
      <w:r>
        <w:rPr>
          <w:b/>
          <w:bCs/>
          <w:sz w:val="14"/>
          <w:szCs w:val="14"/>
        </w:rPr>
        <w:t>Bank details of the bank with the registered name of the Service Provider appearing in the contract and the currency of the account</w:t>
      </w:r>
    </w:p>
    <w:p w14:paraId="63D20314" w14:textId="77777777" w:rsidR="007F3D70" w:rsidRDefault="007F3D70" w:rsidP="007F3D7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9E90" w14:textId="686C9B6A" w:rsidR="004F782B" w:rsidRDefault="004F782B">
    <w:pPr>
      <w:pStyle w:val="En-tte"/>
      <w:pBdr>
        <w:bottom w:val="single" w:sz="6" w:space="1" w:color="auto"/>
      </w:pBdr>
      <w:tabs>
        <w:tab w:val="clear" w:pos="4320"/>
        <w:tab w:val="clear" w:pos="8640"/>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sidR="00042EA4">
      <w:rPr>
        <w:rStyle w:val="Numrodepage"/>
        <w:noProof/>
        <w:sz w:val="20"/>
      </w:rPr>
      <w:t>8</w:t>
    </w:r>
    <w:r>
      <w:rPr>
        <w:rStyle w:val="Numrodepage"/>
        <w:sz w:val="20"/>
      </w:rPr>
      <w:fldChar w:fldCharType="end"/>
    </w:r>
    <w:r>
      <w:rPr>
        <w:sz w:val="20"/>
      </w:rPr>
      <w:tab/>
      <w:t>Section 1. Invitation letter</w:t>
    </w:r>
  </w:p>
  <w:p w14:paraId="4100E995" w14:textId="77777777" w:rsidR="004F782B" w:rsidRDefault="004F78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373A" w14:textId="7B894A15" w:rsidR="004F782B" w:rsidRPr="00315C69" w:rsidRDefault="007D403F" w:rsidP="0048027B">
    <w:pPr>
      <w:pStyle w:val="En-tte"/>
      <w:tabs>
        <w:tab w:val="clear" w:pos="4320"/>
        <w:tab w:val="clear" w:pos="8640"/>
        <w:tab w:val="right" w:pos="9360"/>
      </w:tabs>
      <w:jc w:val="both"/>
      <w:rPr>
        <w:rFonts w:asciiTheme="minorHAnsi" w:hAnsiTheme="minorHAnsi" w:cstheme="minorHAnsi"/>
        <w:i/>
        <w:iCs/>
      </w:rPr>
    </w:pPr>
    <w:r>
      <w:rPr>
        <w:noProof/>
        <w:color w:val="000000" w:themeColor="text1"/>
        <w:sz w:val="22"/>
        <w:szCs w:val="22"/>
        <w:lang w:val="uk-UA" w:eastAsia="uk-UA"/>
      </w:rPr>
      <w:drawing>
        <wp:anchor distT="0" distB="0" distL="114300" distR="114300" simplePos="0" relativeHeight="251657216" behindDoc="1" locked="0" layoutInCell="1" allowOverlap="1" wp14:anchorId="548E8EA5" wp14:editId="041CC674">
          <wp:simplePos x="0" y="0"/>
          <wp:positionH relativeFrom="margin">
            <wp:align>left</wp:align>
          </wp:positionH>
          <wp:positionV relativeFrom="paragraph">
            <wp:posOffset>-111760</wp:posOffset>
          </wp:positionV>
          <wp:extent cx="1384935" cy="565150"/>
          <wp:effectExtent l="0" t="0" r="5715" b="6350"/>
          <wp:wrapTight wrapText="bothSides">
            <wp:wrapPolygon edited="0">
              <wp:start x="0" y="0"/>
              <wp:lineTo x="0" y="21115"/>
              <wp:lineTo x="8616" y="21115"/>
              <wp:lineTo x="9805" y="20387"/>
              <wp:lineTo x="14856" y="13834"/>
              <wp:lineTo x="21392" y="10921"/>
              <wp:lineTo x="21392" y="6553"/>
              <wp:lineTo x="8616" y="0"/>
              <wp:lineTo x="0" y="0"/>
            </wp:wrapPolygon>
          </wp:wrapTight>
          <wp:docPr id="6" name="Image 1" descr="C:\Users\hhn\AppData\Local\Microsoft\Windows\INetCache\Content.Word\logo_CFI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n\AppData\Local\Microsoft\Windows\INetCache\Content.Word\logo_CFI_RV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493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CF12" w14:textId="77777777" w:rsidR="004F782B" w:rsidRDefault="004F782B">
    <w:pPr>
      <w:pStyle w:val="En-tte"/>
      <w:pBdr>
        <w:bottom w:val="single" w:sz="6" w:space="1" w:color="auto"/>
      </w:pBdr>
      <w:tabs>
        <w:tab w:val="clear" w:pos="4320"/>
        <w:tab w:val="clear" w:pos="8640"/>
      </w:tabs>
      <w:jc w:val="right"/>
      <w:rPr>
        <w:sz w:val="20"/>
      </w:rPr>
    </w:pPr>
    <w:r>
      <w:rPr>
        <w:sz w:val="20"/>
      </w:rPr>
      <w:fldChar w:fldCharType="begin"/>
    </w:r>
    <w:r>
      <w:rPr>
        <w:sz w:val="20"/>
      </w:rPr>
      <w:instrText xml:space="preserve"> PAGE  \* MERGEFORMAT </w:instrText>
    </w:r>
    <w:r>
      <w:rPr>
        <w:sz w:val="20"/>
      </w:rPr>
      <w:fldChar w:fldCharType="separate"/>
    </w:r>
    <w:r w:rsidR="00042EA4">
      <w:rPr>
        <w:noProof/>
        <w:sz w:val="20"/>
      </w:rPr>
      <w:t>8</w:t>
    </w:r>
    <w:r>
      <w:rPr>
        <w:sz w:val="20"/>
      </w:rPr>
      <w:fldChar w:fldCharType="end"/>
    </w:r>
  </w:p>
  <w:p w14:paraId="22ADC05B" w14:textId="77777777" w:rsidR="004F782B" w:rsidRDefault="004F78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7C5"/>
    <w:multiLevelType w:val="multilevel"/>
    <w:tmpl w:val="675C8E74"/>
    <w:lvl w:ilvl="0">
      <w:start w:val="1"/>
      <w:numFmt w:val="decimal"/>
      <w:pStyle w:val="Title1-LuxDev"/>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E07824"/>
    <w:multiLevelType w:val="hybridMultilevel"/>
    <w:tmpl w:val="CFEE68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A0864"/>
    <w:multiLevelType w:val="hybridMultilevel"/>
    <w:tmpl w:val="0C405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F4908"/>
    <w:multiLevelType w:val="hybridMultilevel"/>
    <w:tmpl w:val="379A666E"/>
    <w:lvl w:ilvl="0" w:tplc="2310A804">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1D840B62"/>
    <w:multiLevelType w:val="hybridMultilevel"/>
    <w:tmpl w:val="55A63F0E"/>
    <w:lvl w:ilvl="0" w:tplc="490A6648">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0345EA"/>
    <w:multiLevelType w:val="multilevel"/>
    <w:tmpl w:val="BB66D574"/>
    <w:lvl w:ilvl="0">
      <w:start w:val="1"/>
      <w:numFmt w:val="decimal"/>
      <w:lvlText w:val="%1."/>
      <w:lvlJc w:val="left"/>
      <w:pPr>
        <w:ind w:left="580" w:hanging="360"/>
      </w:pPr>
      <w:rPr>
        <w:rFonts w:ascii="Calibri" w:eastAsia="Calibri" w:hAnsi="Calibri" w:cs="Calibri" w:hint="default"/>
        <w:b/>
        <w:bCs/>
        <w:spacing w:val="-1"/>
        <w:w w:val="99"/>
        <w:sz w:val="20"/>
        <w:szCs w:val="20"/>
        <w:lang w:val="fr-FR" w:eastAsia="en-US" w:bidi="ar-SA"/>
      </w:rPr>
    </w:lvl>
    <w:lvl w:ilvl="1">
      <w:start w:val="1"/>
      <w:numFmt w:val="decimal"/>
      <w:lvlText w:val="%1.%2."/>
      <w:lvlJc w:val="left"/>
      <w:pPr>
        <w:ind w:left="1012" w:hanging="432"/>
      </w:pPr>
      <w:rPr>
        <w:rFonts w:ascii="Calibri" w:eastAsia="Calibri" w:hAnsi="Calibri" w:cs="Calibri" w:hint="default"/>
        <w:b/>
        <w:bCs/>
        <w:spacing w:val="-1"/>
        <w:w w:val="99"/>
        <w:sz w:val="20"/>
        <w:szCs w:val="20"/>
        <w:lang w:val="fr-FR" w:eastAsia="en-US" w:bidi="ar-SA"/>
      </w:rPr>
    </w:lvl>
    <w:lvl w:ilvl="2">
      <w:numFmt w:val="bullet"/>
      <w:lvlText w:val="•"/>
      <w:lvlJc w:val="left"/>
      <w:pPr>
        <w:ind w:left="1958" w:hanging="432"/>
      </w:pPr>
      <w:rPr>
        <w:rFonts w:hint="default"/>
        <w:lang w:val="fr-FR" w:eastAsia="en-US" w:bidi="ar-SA"/>
      </w:rPr>
    </w:lvl>
    <w:lvl w:ilvl="3">
      <w:numFmt w:val="bullet"/>
      <w:lvlText w:val="•"/>
      <w:lvlJc w:val="left"/>
      <w:pPr>
        <w:ind w:left="2897" w:hanging="432"/>
      </w:pPr>
      <w:rPr>
        <w:rFonts w:hint="default"/>
        <w:lang w:val="fr-FR" w:eastAsia="en-US" w:bidi="ar-SA"/>
      </w:rPr>
    </w:lvl>
    <w:lvl w:ilvl="4">
      <w:numFmt w:val="bullet"/>
      <w:lvlText w:val="•"/>
      <w:lvlJc w:val="left"/>
      <w:pPr>
        <w:ind w:left="3836" w:hanging="432"/>
      </w:pPr>
      <w:rPr>
        <w:rFonts w:hint="default"/>
        <w:lang w:val="fr-FR" w:eastAsia="en-US" w:bidi="ar-SA"/>
      </w:rPr>
    </w:lvl>
    <w:lvl w:ilvl="5">
      <w:numFmt w:val="bullet"/>
      <w:lvlText w:val="•"/>
      <w:lvlJc w:val="left"/>
      <w:pPr>
        <w:ind w:left="4775" w:hanging="432"/>
      </w:pPr>
      <w:rPr>
        <w:rFonts w:hint="default"/>
        <w:lang w:val="fr-FR" w:eastAsia="en-US" w:bidi="ar-SA"/>
      </w:rPr>
    </w:lvl>
    <w:lvl w:ilvl="6">
      <w:numFmt w:val="bullet"/>
      <w:lvlText w:val="•"/>
      <w:lvlJc w:val="left"/>
      <w:pPr>
        <w:ind w:left="5713" w:hanging="432"/>
      </w:pPr>
      <w:rPr>
        <w:rFonts w:hint="default"/>
        <w:lang w:val="fr-FR" w:eastAsia="en-US" w:bidi="ar-SA"/>
      </w:rPr>
    </w:lvl>
    <w:lvl w:ilvl="7">
      <w:numFmt w:val="bullet"/>
      <w:lvlText w:val="•"/>
      <w:lvlJc w:val="left"/>
      <w:pPr>
        <w:ind w:left="6652" w:hanging="432"/>
      </w:pPr>
      <w:rPr>
        <w:rFonts w:hint="default"/>
        <w:lang w:val="fr-FR" w:eastAsia="en-US" w:bidi="ar-SA"/>
      </w:rPr>
    </w:lvl>
    <w:lvl w:ilvl="8">
      <w:numFmt w:val="bullet"/>
      <w:lvlText w:val="•"/>
      <w:lvlJc w:val="left"/>
      <w:pPr>
        <w:ind w:left="7591" w:hanging="432"/>
      </w:pPr>
      <w:rPr>
        <w:rFonts w:hint="default"/>
        <w:lang w:val="fr-FR" w:eastAsia="en-US" w:bidi="ar-SA"/>
      </w:rPr>
    </w:lvl>
  </w:abstractNum>
  <w:abstractNum w:abstractNumId="6" w15:restartNumberingAfterBreak="0">
    <w:nsid w:val="2C765662"/>
    <w:multiLevelType w:val="hybridMultilevel"/>
    <w:tmpl w:val="1FB271A4"/>
    <w:lvl w:ilvl="0" w:tplc="2D023538">
      <w:start w:val="2"/>
      <w:numFmt w:val="bullet"/>
      <w:lvlText w:val="-"/>
      <w:lvlJc w:val="left"/>
      <w:pPr>
        <w:ind w:left="720" w:hanging="360"/>
      </w:pPr>
      <w:rPr>
        <w:rFonts w:ascii="Calibri" w:eastAsia="Microsoft Sans Serif"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2F0500"/>
    <w:multiLevelType w:val="multilevel"/>
    <w:tmpl w:val="141E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55550"/>
    <w:multiLevelType w:val="hybridMultilevel"/>
    <w:tmpl w:val="60CA8BD0"/>
    <w:lvl w:ilvl="0" w:tplc="52F62340">
      <w:start w:val="1"/>
      <w:numFmt w:val="decimal"/>
      <w:lvlText w:val="%1"/>
      <w:lvlJc w:val="left"/>
      <w:pPr>
        <w:ind w:left="428" w:hanging="197"/>
      </w:pPr>
      <w:rPr>
        <w:rFonts w:ascii="Arial" w:eastAsia="Arial" w:hAnsi="Arial" w:cs="Arial" w:hint="default"/>
        <w:b/>
        <w:bCs/>
        <w:i w:val="0"/>
        <w:iCs w:val="0"/>
        <w:w w:val="99"/>
        <w:sz w:val="24"/>
        <w:szCs w:val="24"/>
        <w:lang w:val="fr-FR" w:eastAsia="en-US" w:bidi="ar-SA"/>
      </w:rPr>
    </w:lvl>
    <w:lvl w:ilvl="1" w:tplc="BC78E7F6">
      <w:numFmt w:val="bullet"/>
      <w:lvlText w:val=""/>
      <w:lvlJc w:val="left"/>
      <w:pPr>
        <w:ind w:left="952" w:hanging="361"/>
      </w:pPr>
      <w:rPr>
        <w:rFonts w:ascii="Symbol" w:eastAsia="Symbol" w:hAnsi="Symbol" w:cs="Symbol" w:hint="default"/>
        <w:b w:val="0"/>
        <w:bCs w:val="0"/>
        <w:i w:val="0"/>
        <w:iCs w:val="0"/>
        <w:w w:val="99"/>
        <w:sz w:val="20"/>
        <w:szCs w:val="20"/>
        <w:lang w:val="fr-FR" w:eastAsia="en-US" w:bidi="ar-SA"/>
      </w:rPr>
    </w:lvl>
    <w:lvl w:ilvl="2" w:tplc="568823A4">
      <w:numFmt w:val="bullet"/>
      <w:lvlText w:val="o"/>
      <w:lvlJc w:val="left"/>
      <w:pPr>
        <w:ind w:left="1672" w:hanging="360"/>
      </w:pPr>
      <w:rPr>
        <w:rFonts w:ascii="Courier New" w:eastAsia="Courier New" w:hAnsi="Courier New" w:cs="Courier New" w:hint="default"/>
        <w:b w:val="0"/>
        <w:bCs w:val="0"/>
        <w:i w:val="0"/>
        <w:iCs w:val="0"/>
        <w:w w:val="99"/>
        <w:sz w:val="20"/>
        <w:szCs w:val="20"/>
        <w:lang w:val="fr-FR" w:eastAsia="en-US" w:bidi="ar-SA"/>
      </w:rPr>
    </w:lvl>
    <w:lvl w:ilvl="3" w:tplc="C88071B6">
      <w:numFmt w:val="bullet"/>
      <w:lvlText w:val="•"/>
      <w:lvlJc w:val="left"/>
      <w:pPr>
        <w:ind w:left="2803" w:hanging="360"/>
      </w:pPr>
      <w:rPr>
        <w:rFonts w:hint="default"/>
        <w:lang w:val="fr-FR" w:eastAsia="en-US" w:bidi="ar-SA"/>
      </w:rPr>
    </w:lvl>
    <w:lvl w:ilvl="4" w:tplc="CD5E11D8">
      <w:numFmt w:val="bullet"/>
      <w:lvlText w:val="•"/>
      <w:lvlJc w:val="left"/>
      <w:pPr>
        <w:ind w:left="3926" w:hanging="360"/>
      </w:pPr>
      <w:rPr>
        <w:rFonts w:hint="default"/>
        <w:lang w:val="fr-FR" w:eastAsia="en-US" w:bidi="ar-SA"/>
      </w:rPr>
    </w:lvl>
    <w:lvl w:ilvl="5" w:tplc="E0D62E34">
      <w:numFmt w:val="bullet"/>
      <w:lvlText w:val="•"/>
      <w:lvlJc w:val="left"/>
      <w:pPr>
        <w:ind w:left="5049" w:hanging="360"/>
      </w:pPr>
      <w:rPr>
        <w:rFonts w:hint="default"/>
        <w:lang w:val="fr-FR" w:eastAsia="en-US" w:bidi="ar-SA"/>
      </w:rPr>
    </w:lvl>
    <w:lvl w:ilvl="6" w:tplc="CCA0CF54">
      <w:numFmt w:val="bullet"/>
      <w:lvlText w:val="•"/>
      <w:lvlJc w:val="left"/>
      <w:pPr>
        <w:ind w:left="6173" w:hanging="360"/>
      </w:pPr>
      <w:rPr>
        <w:rFonts w:hint="default"/>
        <w:lang w:val="fr-FR" w:eastAsia="en-US" w:bidi="ar-SA"/>
      </w:rPr>
    </w:lvl>
    <w:lvl w:ilvl="7" w:tplc="5680F770">
      <w:numFmt w:val="bullet"/>
      <w:lvlText w:val="•"/>
      <w:lvlJc w:val="left"/>
      <w:pPr>
        <w:ind w:left="7296" w:hanging="360"/>
      </w:pPr>
      <w:rPr>
        <w:rFonts w:hint="default"/>
        <w:lang w:val="fr-FR" w:eastAsia="en-US" w:bidi="ar-SA"/>
      </w:rPr>
    </w:lvl>
    <w:lvl w:ilvl="8" w:tplc="25FEEEA6">
      <w:numFmt w:val="bullet"/>
      <w:lvlText w:val="•"/>
      <w:lvlJc w:val="left"/>
      <w:pPr>
        <w:ind w:left="8419" w:hanging="360"/>
      </w:pPr>
      <w:rPr>
        <w:rFonts w:hint="default"/>
        <w:lang w:val="fr-FR" w:eastAsia="en-US" w:bidi="ar-SA"/>
      </w:rPr>
    </w:lvl>
  </w:abstractNum>
  <w:abstractNum w:abstractNumId="9" w15:restartNumberingAfterBreak="0">
    <w:nsid w:val="39A108AA"/>
    <w:multiLevelType w:val="hybridMultilevel"/>
    <w:tmpl w:val="EAF2FDF8"/>
    <w:lvl w:ilvl="0" w:tplc="78C46130">
      <w:start w:val="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3D3DF1"/>
    <w:multiLevelType w:val="hybridMultilevel"/>
    <w:tmpl w:val="AB58C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87233B"/>
    <w:multiLevelType w:val="hybridMultilevel"/>
    <w:tmpl w:val="247E6238"/>
    <w:lvl w:ilvl="0" w:tplc="DEA273A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64F17"/>
    <w:multiLevelType w:val="hybridMultilevel"/>
    <w:tmpl w:val="F26A60A8"/>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3" w15:restartNumberingAfterBreak="0">
    <w:nsid w:val="4F0E0598"/>
    <w:multiLevelType w:val="hybridMultilevel"/>
    <w:tmpl w:val="9AE0F116"/>
    <w:lvl w:ilvl="0" w:tplc="490A6648">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681783"/>
    <w:multiLevelType w:val="hybridMultilevel"/>
    <w:tmpl w:val="E4563D9A"/>
    <w:lvl w:ilvl="0" w:tplc="4B183B4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A818A7"/>
    <w:multiLevelType w:val="hybridMultilevel"/>
    <w:tmpl w:val="DBF4DE9C"/>
    <w:lvl w:ilvl="0" w:tplc="DEA273A6">
      <w:start w:val="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3C50BF"/>
    <w:multiLevelType w:val="multilevel"/>
    <w:tmpl w:val="0E88C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D17C5"/>
    <w:multiLevelType w:val="hybridMultilevel"/>
    <w:tmpl w:val="39A6DE4E"/>
    <w:lvl w:ilvl="0" w:tplc="3B8CF16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879C5"/>
    <w:multiLevelType w:val="hybridMultilevel"/>
    <w:tmpl w:val="AD74D478"/>
    <w:lvl w:ilvl="0" w:tplc="C5BAF858">
      <w:numFmt w:val="bullet"/>
      <w:lvlText w:val="-"/>
      <w:lvlJc w:val="left"/>
      <w:pPr>
        <w:ind w:left="720" w:hanging="360"/>
      </w:pPr>
      <w:rPr>
        <w:rFonts w:ascii="Calibri" w:eastAsia="Calibri" w:hAnsi="Calibri" w:cs="Calibri" w:hint="default"/>
        <w:w w:val="100"/>
        <w:sz w:val="22"/>
        <w:szCs w:val="22"/>
        <w:lang w:val="fr-FR"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48A"/>
    <w:multiLevelType w:val="hybridMultilevel"/>
    <w:tmpl w:val="B52A9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B1F74"/>
    <w:multiLevelType w:val="hybridMultilevel"/>
    <w:tmpl w:val="78CC8A52"/>
    <w:lvl w:ilvl="0" w:tplc="F130428C">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9C02BE"/>
    <w:multiLevelType w:val="hybridMultilevel"/>
    <w:tmpl w:val="1E2001AE"/>
    <w:lvl w:ilvl="0" w:tplc="F3443414">
      <w:start w:val="1"/>
      <w:numFmt w:val="bullet"/>
      <w:pStyle w:val="Bullet1-LuxDev"/>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170DCA"/>
    <w:multiLevelType w:val="hybridMultilevel"/>
    <w:tmpl w:val="0F4C5B30"/>
    <w:lvl w:ilvl="0" w:tplc="3BBE6B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76E7C24"/>
    <w:multiLevelType w:val="hybridMultilevel"/>
    <w:tmpl w:val="EA8204E4"/>
    <w:lvl w:ilvl="0" w:tplc="0BB22DB6">
      <w:start w:val="1"/>
      <w:numFmt w:val="decimal"/>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DC7EB5"/>
    <w:multiLevelType w:val="hybridMultilevel"/>
    <w:tmpl w:val="5300BE1C"/>
    <w:lvl w:ilvl="0" w:tplc="52F62340">
      <w:start w:val="1"/>
      <w:numFmt w:val="decimal"/>
      <w:lvlText w:val="%1"/>
      <w:lvlJc w:val="left"/>
      <w:pPr>
        <w:ind w:left="428" w:hanging="197"/>
      </w:pPr>
      <w:rPr>
        <w:rFonts w:ascii="Arial" w:eastAsia="Arial" w:hAnsi="Arial" w:cs="Arial" w:hint="default"/>
        <w:b/>
        <w:bCs/>
        <w:i w:val="0"/>
        <w:iCs w:val="0"/>
        <w:w w:val="99"/>
        <w:sz w:val="24"/>
        <w:szCs w:val="24"/>
        <w:lang w:val="fr-FR" w:eastAsia="en-US" w:bidi="ar-SA"/>
      </w:rPr>
    </w:lvl>
    <w:lvl w:ilvl="1" w:tplc="07907AAC">
      <w:numFmt w:val="bullet"/>
      <w:lvlText w:val="-"/>
      <w:lvlJc w:val="left"/>
      <w:pPr>
        <w:ind w:left="952" w:hanging="361"/>
      </w:pPr>
      <w:rPr>
        <w:rFonts w:ascii="Calibri" w:eastAsiaTheme="minorHAnsi" w:hAnsi="Calibri" w:cs="Calibri" w:hint="default"/>
        <w:b w:val="0"/>
        <w:bCs w:val="0"/>
        <w:i w:val="0"/>
        <w:iCs w:val="0"/>
        <w:w w:val="99"/>
        <w:sz w:val="20"/>
        <w:szCs w:val="20"/>
        <w:lang w:val="fr-FR" w:eastAsia="en-US" w:bidi="ar-SA"/>
      </w:rPr>
    </w:lvl>
    <w:lvl w:ilvl="2" w:tplc="568823A4">
      <w:numFmt w:val="bullet"/>
      <w:lvlText w:val="o"/>
      <w:lvlJc w:val="left"/>
      <w:pPr>
        <w:ind w:left="1672" w:hanging="360"/>
      </w:pPr>
      <w:rPr>
        <w:rFonts w:ascii="Courier New" w:eastAsia="Courier New" w:hAnsi="Courier New" w:cs="Courier New" w:hint="default"/>
        <w:b w:val="0"/>
        <w:bCs w:val="0"/>
        <w:i w:val="0"/>
        <w:iCs w:val="0"/>
        <w:w w:val="99"/>
        <w:sz w:val="20"/>
        <w:szCs w:val="20"/>
        <w:lang w:val="fr-FR" w:eastAsia="en-US" w:bidi="ar-SA"/>
      </w:rPr>
    </w:lvl>
    <w:lvl w:ilvl="3" w:tplc="C88071B6">
      <w:numFmt w:val="bullet"/>
      <w:lvlText w:val="•"/>
      <w:lvlJc w:val="left"/>
      <w:pPr>
        <w:ind w:left="2803" w:hanging="360"/>
      </w:pPr>
      <w:rPr>
        <w:rFonts w:hint="default"/>
        <w:lang w:val="fr-FR" w:eastAsia="en-US" w:bidi="ar-SA"/>
      </w:rPr>
    </w:lvl>
    <w:lvl w:ilvl="4" w:tplc="CD5E11D8">
      <w:numFmt w:val="bullet"/>
      <w:lvlText w:val="•"/>
      <w:lvlJc w:val="left"/>
      <w:pPr>
        <w:ind w:left="3926" w:hanging="360"/>
      </w:pPr>
      <w:rPr>
        <w:rFonts w:hint="default"/>
        <w:lang w:val="fr-FR" w:eastAsia="en-US" w:bidi="ar-SA"/>
      </w:rPr>
    </w:lvl>
    <w:lvl w:ilvl="5" w:tplc="E0D62E34">
      <w:numFmt w:val="bullet"/>
      <w:lvlText w:val="•"/>
      <w:lvlJc w:val="left"/>
      <w:pPr>
        <w:ind w:left="5049" w:hanging="360"/>
      </w:pPr>
      <w:rPr>
        <w:rFonts w:hint="default"/>
        <w:lang w:val="fr-FR" w:eastAsia="en-US" w:bidi="ar-SA"/>
      </w:rPr>
    </w:lvl>
    <w:lvl w:ilvl="6" w:tplc="CCA0CF54">
      <w:numFmt w:val="bullet"/>
      <w:lvlText w:val="•"/>
      <w:lvlJc w:val="left"/>
      <w:pPr>
        <w:ind w:left="6173" w:hanging="360"/>
      </w:pPr>
      <w:rPr>
        <w:rFonts w:hint="default"/>
        <w:lang w:val="fr-FR" w:eastAsia="en-US" w:bidi="ar-SA"/>
      </w:rPr>
    </w:lvl>
    <w:lvl w:ilvl="7" w:tplc="5680F770">
      <w:numFmt w:val="bullet"/>
      <w:lvlText w:val="•"/>
      <w:lvlJc w:val="left"/>
      <w:pPr>
        <w:ind w:left="7296" w:hanging="360"/>
      </w:pPr>
      <w:rPr>
        <w:rFonts w:hint="default"/>
        <w:lang w:val="fr-FR" w:eastAsia="en-US" w:bidi="ar-SA"/>
      </w:rPr>
    </w:lvl>
    <w:lvl w:ilvl="8" w:tplc="25FEEEA6">
      <w:numFmt w:val="bullet"/>
      <w:lvlText w:val="•"/>
      <w:lvlJc w:val="left"/>
      <w:pPr>
        <w:ind w:left="8419" w:hanging="360"/>
      </w:pPr>
      <w:rPr>
        <w:rFonts w:hint="default"/>
        <w:lang w:val="fr-FR" w:eastAsia="en-US" w:bidi="ar-SA"/>
      </w:rPr>
    </w:lvl>
  </w:abstractNum>
  <w:abstractNum w:abstractNumId="25" w15:restartNumberingAfterBreak="0">
    <w:nsid w:val="791560D7"/>
    <w:multiLevelType w:val="multilevel"/>
    <w:tmpl w:val="B2C81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11"/>
  </w:num>
  <w:num w:numId="4">
    <w:abstractNumId w:val="19"/>
  </w:num>
  <w:num w:numId="5">
    <w:abstractNumId w:val="15"/>
  </w:num>
  <w:num w:numId="6">
    <w:abstractNumId w:val="10"/>
  </w:num>
  <w:num w:numId="7">
    <w:abstractNumId w:val="22"/>
  </w:num>
  <w:num w:numId="8">
    <w:abstractNumId w:val="9"/>
  </w:num>
  <w:num w:numId="9">
    <w:abstractNumId w:val="17"/>
  </w:num>
  <w:num w:numId="10">
    <w:abstractNumId w:val="14"/>
  </w:num>
  <w:num w:numId="11">
    <w:abstractNumId w:val="18"/>
  </w:num>
  <w:num w:numId="12">
    <w:abstractNumId w:val="5"/>
  </w:num>
  <w:num w:numId="13">
    <w:abstractNumId w:val="7"/>
  </w:num>
  <w:num w:numId="14">
    <w:abstractNumId w:val="8"/>
  </w:num>
  <w:num w:numId="15">
    <w:abstractNumId w:val="24"/>
  </w:num>
  <w:num w:numId="16">
    <w:abstractNumId w:val="0"/>
  </w:num>
  <w:num w:numId="17">
    <w:abstractNumId w:val="16"/>
  </w:num>
  <w:num w:numId="18">
    <w:abstractNumId w:val="25"/>
  </w:num>
  <w:num w:numId="19">
    <w:abstractNumId w:val="2"/>
  </w:num>
  <w:num w:numId="20">
    <w:abstractNumId w:val="6"/>
  </w:num>
  <w:num w:numId="21">
    <w:abstractNumId w:val="4"/>
  </w:num>
  <w:num w:numId="22">
    <w:abstractNumId w:val="23"/>
  </w:num>
  <w:num w:numId="23">
    <w:abstractNumId w:val="1"/>
  </w:num>
  <w:num w:numId="24">
    <w:abstractNumId w:val="20"/>
  </w:num>
  <w:num w:numId="25">
    <w:abstractNumId w:val="12"/>
  </w:num>
  <w:num w:numId="26">
    <w:abstractNumId w:val="3"/>
  </w:num>
  <w:num w:numId="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2B"/>
    <w:rsid w:val="00003829"/>
    <w:rsid w:val="00004714"/>
    <w:rsid w:val="00016C03"/>
    <w:rsid w:val="00023A90"/>
    <w:rsid w:val="00027EC2"/>
    <w:rsid w:val="00031E05"/>
    <w:rsid w:val="00034CF4"/>
    <w:rsid w:val="000364D0"/>
    <w:rsid w:val="00037EB8"/>
    <w:rsid w:val="00042708"/>
    <w:rsid w:val="00042EA4"/>
    <w:rsid w:val="00044551"/>
    <w:rsid w:val="00046E7C"/>
    <w:rsid w:val="00046F33"/>
    <w:rsid w:val="00047FCB"/>
    <w:rsid w:val="0005218D"/>
    <w:rsid w:val="000557DA"/>
    <w:rsid w:val="00056C72"/>
    <w:rsid w:val="000630A3"/>
    <w:rsid w:val="000657C7"/>
    <w:rsid w:val="00066FBD"/>
    <w:rsid w:val="00071067"/>
    <w:rsid w:val="000749FE"/>
    <w:rsid w:val="00074B86"/>
    <w:rsid w:val="0007504C"/>
    <w:rsid w:val="000766E9"/>
    <w:rsid w:val="00077745"/>
    <w:rsid w:val="00083514"/>
    <w:rsid w:val="00083F45"/>
    <w:rsid w:val="00085125"/>
    <w:rsid w:val="000928DC"/>
    <w:rsid w:val="00093FBD"/>
    <w:rsid w:val="000A1D2A"/>
    <w:rsid w:val="000A270D"/>
    <w:rsid w:val="000A3DE9"/>
    <w:rsid w:val="000A4254"/>
    <w:rsid w:val="000B03C8"/>
    <w:rsid w:val="000B17CA"/>
    <w:rsid w:val="000B1AFD"/>
    <w:rsid w:val="000B2E75"/>
    <w:rsid w:val="000B53A4"/>
    <w:rsid w:val="000B6918"/>
    <w:rsid w:val="000B7986"/>
    <w:rsid w:val="000C1A91"/>
    <w:rsid w:val="000C3D5D"/>
    <w:rsid w:val="000C59F8"/>
    <w:rsid w:val="000C7840"/>
    <w:rsid w:val="000D0B88"/>
    <w:rsid w:val="000D10B1"/>
    <w:rsid w:val="000D4D0E"/>
    <w:rsid w:val="000D77ED"/>
    <w:rsid w:val="000D7FCF"/>
    <w:rsid w:val="000E5DCE"/>
    <w:rsid w:val="000E69AF"/>
    <w:rsid w:val="000E76E9"/>
    <w:rsid w:val="000F46DF"/>
    <w:rsid w:val="000F526A"/>
    <w:rsid w:val="0010190D"/>
    <w:rsid w:val="0011641C"/>
    <w:rsid w:val="001172FA"/>
    <w:rsid w:val="00126537"/>
    <w:rsid w:val="001275B0"/>
    <w:rsid w:val="00131391"/>
    <w:rsid w:val="00145AC9"/>
    <w:rsid w:val="00146539"/>
    <w:rsid w:val="00146802"/>
    <w:rsid w:val="0015253E"/>
    <w:rsid w:val="0015795C"/>
    <w:rsid w:val="001607AB"/>
    <w:rsid w:val="00171A10"/>
    <w:rsid w:val="001722DC"/>
    <w:rsid w:val="00174304"/>
    <w:rsid w:val="00182379"/>
    <w:rsid w:val="00187395"/>
    <w:rsid w:val="00187EC7"/>
    <w:rsid w:val="00192EEB"/>
    <w:rsid w:val="00193630"/>
    <w:rsid w:val="00194995"/>
    <w:rsid w:val="001970C0"/>
    <w:rsid w:val="0019732D"/>
    <w:rsid w:val="001A7ECE"/>
    <w:rsid w:val="001B0E5A"/>
    <w:rsid w:val="001B123C"/>
    <w:rsid w:val="001B15C9"/>
    <w:rsid w:val="001B2E47"/>
    <w:rsid w:val="001B4C85"/>
    <w:rsid w:val="001B661E"/>
    <w:rsid w:val="001C0D35"/>
    <w:rsid w:val="001C145A"/>
    <w:rsid w:val="001C2D8F"/>
    <w:rsid w:val="001C3040"/>
    <w:rsid w:val="001C4F9A"/>
    <w:rsid w:val="001D049E"/>
    <w:rsid w:val="001D0A16"/>
    <w:rsid w:val="001D0DE0"/>
    <w:rsid w:val="001D136E"/>
    <w:rsid w:val="001D2B3B"/>
    <w:rsid w:val="001D4332"/>
    <w:rsid w:val="001D796C"/>
    <w:rsid w:val="001E1207"/>
    <w:rsid w:val="001E1423"/>
    <w:rsid w:val="001E21B2"/>
    <w:rsid w:val="001E388E"/>
    <w:rsid w:val="001E6B46"/>
    <w:rsid w:val="001E7F29"/>
    <w:rsid w:val="001F0354"/>
    <w:rsid w:val="001F0950"/>
    <w:rsid w:val="001F1527"/>
    <w:rsid w:val="001F34BA"/>
    <w:rsid w:val="001F5030"/>
    <w:rsid w:val="001F65B5"/>
    <w:rsid w:val="001F758F"/>
    <w:rsid w:val="00202F45"/>
    <w:rsid w:val="00203856"/>
    <w:rsid w:val="0022555F"/>
    <w:rsid w:val="0022777A"/>
    <w:rsid w:val="00230316"/>
    <w:rsid w:val="00231289"/>
    <w:rsid w:val="002319AF"/>
    <w:rsid w:val="00232CF8"/>
    <w:rsid w:val="00232E80"/>
    <w:rsid w:val="00233FAA"/>
    <w:rsid w:val="00234EF9"/>
    <w:rsid w:val="002409AE"/>
    <w:rsid w:val="00240E82"/>
    <w:rsid w:val="00241AA8"/>
    <w:rsid w:val="002420CD"/>
    <w:rsid w:val="0024438E"/>
    <w:rsid w:val="00246732"/>
    <w:rsid w:val="0025300D"/>
    <w:rsid w:val="00254794"/>
    <w:rsid w:val="0026154B"/>
    <w:rsid w:val="00262DBA"/>
    <w:rsid w:val="00263AE8"/>
    <w:rsid w:val="002649DA"/>
    <w:rsid w:val="00264A7F"/>
    <w:rsid w:val="00266379"/>
    <w:rsid w:val="0026647F"/>
    <w:rsid w:val="002701D1"/>
    <w:rsid w:val="0027073D"/>
    <w:rsid w:val="00270A81"/>
    <w:rsid w:val="00270DB0"/>
    <w:rsid w:val="00271B7D"/>
    <w:rsid w:val="00272B64"/>
    <w:rsid w:val="00274F5A"/>
    <w:rsid w:val="00275743"/>
    <w:rsid w:val="002774DD"/>
    <w:rsid w:val="00283838"/>
    <w:rsid w:val="002843CD"/>
    <w:rsid w:val="00285F9C"/>
    <w:rsid w:val="00287BE1"/>
    <w:rsid w:val="002910CD"/>
    <w:rsid w:val="002918DA"/>
    <w:rsid w:val="00297989"/>
    <w:rsid w:val="002A1918"/>
    <w:rsid w:val="002A1B15"/>
    <w:rsid w:val="002A1E02"/>
    <w:rsid w:val="002A5381"/>
    <w:rsid w:val="002B1E8E"/>
    <w:rsid w:val="002B4681"/>
    <w:rsid w:val="002B7F63"/>
    <w:rsid w:val="002C6C30"/>
    <w:rsid w:val="002C71EC"/>
    <w:rsid w:val="002D331E"/>
    <w:rsid w:val="002D3B63"/>
    <w:rsid w:val="002D4D38"/>
    <w:rsid w:val="002D5A3E"/>
    <w:rsid w:val="002D73E4"/>
    <w:rsid w:val="002D7777"/>
    <w:rsid w:val="002E064D"/>
    <w:rsid w:val="002E4232"/>
    <w:rsid w:val="002E53EC"/>
    <w:rsid w:val="002F0DAF"/>
    <w:rsid w:val="002F4EFD"/>
    <w:rsid w:val="002F5514"/>
    <w:rsid w:val="003045F2"/>
    <w:rsid w:val="00306E1B"/>
    <w:rsid w:val="00307577"/>
    <w:rsid w:val="00307918"/>
    <w:rsid w:val="00312D3A"/>
    <w:rsid w:val="00313700"/>
    <w:rsid w:val="00315C69"/>
    <w:rsid w:val="00316A0C"/>
    <w:rsid w:val="00322554"/>
    <w:rsid w:val="00322FA1"/>
    <w:rsid w:val="0032428A"/>
    <w:rsid w:val="003267F5"/>
    <w:rsid w:val="0033049F"/>
    <w:rsid w:val="00331753"/>
    <w:rsid w:val="0033231F"/>
    <w:rsid w:val="003337C2"/>
    <w:rsid w:val="003351EC"/>
    <w:rsid w:val="003408DD"/>
    <w:rsid w:val="00345CDF"/>
    <w:rsid w:val="00346009"/>
    <w:rsid w:val="003578D9"/>
    <w:rsid w:val="003601FB"/>
    <w:rsid w:val="00366849"/>
    <w:rsid w:val="00370676"/>
    <w:rsid w:val="00370D53"/>
    <w:rsid w:val="00371011"/>
    <w:rsid w:val="00371893"/>
    <w:rsid w:val="00372EE9"/>
    <w:rsid w:val="0037538A"/>
    <w:rsid w:val="00376462"/>
    <w:rsid w:val="003775F8"/>
    <w:rsid w:val="003803A6"/>
    <w:rsid w:val="00385ACE"/>
    <w:rsid w:val="003928A6"/>
    <w:rsid w:val="00392A5C"/>
    <w:rsid w:val="00392BE2"/>
    <w:rsid w:val="00392FD1"/>
    <w:rsid w:val="003931A6"/>
    <w:rsid w:val="00393240"/>
    <w:rsid w:val="003940B3"/>
    <w:rsid w:val="003A60F2"/>
    <w:rsid w:val="003B0023"/>
    <w:rsid w:val="003B02AF"/>
    <w:rsid w:val="003B169B"/>
    <w:rsid w:val="003B16BB"/>
    <w:rsid w:val="003B1B1D"/>
    <w:rsid w:val="003B648A"/>
    <w:rsid w:val="003B7A8F"/>
    <w:rsid w:val="003C0729"/>
    <w:rsid w:val="003C1654"/>
    <w:rsid w:val="003C653A"/>
    <w:rsid w:val="003C6EFC"/>
    <w:rsid w:val="003C7A00"/>
    <w:rsid w:val="003D188B"/>
    <w:rsid w:val="003D3E0A"/>
    <w:rsid w:val="003D3EC0"/>
    <w:rsid w:val="003D43F9"/>
    <w:rsid w:val="003E0A1D"/>
    <w:rsid w:val="003E1977"/>
    <w:rsid w:val="003E6F42"/>
    <w:rsid w:val="003E795D"/>
    <w:rsid w:val="003E7C2F"/>
    <w:rsid w:val="003F0C2F"/>
    <w:rsid w:val="003F16C0"/>
    <w:rsid w:val="004032D9"/>
    <w:rsid w:val="00403F2A"/>
    <w:rsid w:val="00411799"/>
    <w:rsid w:val="004148A1"/>
    <w:rsid w:val="00416159"/>
    <w:rsid w:val="00420056"/>
    <w:rsid w:val="00422F33"/>
    <w:rsid w:val="00424DE4"/>
    <w:rsid w:val="004313F6"/>
    <w:rsid w:val="00432830"/>
    <w:rsid w:val="00436BA0"/>
    <w:rsid w:val="00437570"/>
    <w:rsid w:val="0043792B"/>
    <w:rsid w:val="00443E03"/>
    <w:rsid w:val="004501B0"/>
    <w:rsid w:val="004527EC"/>
    <w:rsid w:val="0045453E"/>
    <w:rsid w:val="00461EEF"/>
    <w:rsid w:val="00465050"/>
    <w:rsid w:val="00465A0B"/>
    <w:rsid w:val="00466BDE"/>
    <w:rsid w:val="00467049"/>
    <w:rsid w:val="00470FB5"/>
    <w:rsid w:val="0048027B"/>
    <w:rsid w:val="004803FF"/>
    <w:rsid w:val="00480AAC"/>
    <w:rsid w:val="004810AE"/>
    <w:rsid w:val="00483003"/>
    <w:rsid w:val="004838C2"/>
    <w:rsid w:val="00486FA1"/>
    <w:rsid w:val="00491D30"/>
    <w:rsid w:val="00492C17"/>
    <w:rsid w:val="00492CD5"/>
    <w:rsid w:val="00497BC3"/>
    <w:rsid w:val="004A3464"/>
    <w:rsid w:val="004A5F78"/>
    <w:rsid w:val="004A66FD"/>
    <w:rsid w:val="004B4F9E"/>
    <w:rsid w:val="004B668E"/>
    <w:rsid w:val="004B7261"/>
    <w:rsid w:val="004B7917"/>
    <w:rsid w:val="004C0B0E"/>
    <w:rsid w:val="004C67E0"/>
    <w:rsid w:val="004D18D9"/>
    <w:rsid w:val="004D5220"/>
    <w:rsid w:val="004D5EE1"/>
    <w:rsid w:val="004D634E"/>
    <w:rsid w:val="004D655B"/>
    <w:rsid w:val="004D77E1"/>
    <w:rsid w:val="004E25A4"/>
    <w:rsid w:val="004E49B2"/>
    <w:rsid w:val="004E77AA"/>
    <w:rsid w:val="004E7A65"/>
    <w:rsid w:val="004E7D43"/>
    <w:rsid w:val="004F1B93"/>
    <w:rsid w:val="004F3D7D"/>
    <w:rsid w:val="004F782B"/>
    <w:rsid w:val="00501B65"/>
    <w:rsid w:val="005057D7"/>
    <w:rsid w:val="00512808"/>
    <w:rsid w:val="00512B32"/>
    <w:rsid w:val="0051300A"/>
    <w:rsid w:val="00515958"/>
    <w:rsid w:val="005175AE"/>
    <w:rsid w:val="00520AB3"/>
    <w:rsid w:val="005214D1"/>
    <w:rsid w:val="00523298"/>
    <w:rsid w:val="00523580"/>
    <w:rsid w:val="00523B6F"/>
    <w:rsid w:val="005240A9"/>
    <w:rsid w:val="0052520D"/>
    <w:rsid w:val="00530921"/>
    <w:rsid w:val="00530E38"/>
    <w:rsid w:val="00532042"/>
    <w:rsid w:val="005353DD"/>
    <w:rsid w:val="005419AF"/>
    <w:rsid w:val="00544DB6"/>
    <w:rsid w:val="005471F9"/>
    <w:rsid w:val="0054756A"/>
    <w:rsid w:val="00554894"/>
    <w:rsid w:val="00554D43"/>
    <w:rsid w:val="00555C4F"/>
    <w:rsid w:val="005622D4"/>
    <w:rsid w:val="00563304"/>
    <w:rsid w:val="0056637F"/>
    <w:rsid w:val="00570326"/>
    <w:rsid w:val="00570417"/>
    <w:rsid w:val="005717EA"/>
    <w:rsid w:val="0057412E"/>
    <w:rsid w:val="005760E3"/>
    <w:rsid w:val="00576F2A"/>
    <w:rsid w:val="00577B0D"/>
    <w:rsid w:val="005835D3"/>
    <w:rsid w:val="00584D5A"/>
    <w:rsid w:val="00585209"/>
    <w:rsid w:val="00585710"/>
    <w:rsid w:val="00586E8D"/>
    <w:rsid w:val="0059618B"/>
    <w:rsid w:val="0059687F"/>
    <w:rsid w:val="005A3E28"/>
    <w:rsid w:val="005A7016"/>
    <w:rsid w:val="005B2092"/>
    <w:rsid w:val="005B5E84"/>
    <w:rsid w:val="005B774C"/>
    <w:rsid w:val="005B789E"/>
    <w:rsid w:val="005C0231"/>
    <w:rsid w:val="005C04E6"/>
    <w:rsid w:val="005C48F9"/>
    <w:rsid w:val="005C718F"/>
    <w:rsid w:val="005D1610"/>
    <w:rsid w:val="005D29A6"/>
    <w:rsid w:val="005D3B0B"/>
    <w:rsid w:val="005D5AE7"/>
    <w:rsid w:val="005D5C0B"/>
    <w:rsid w:val="005D7590"/>
    <w:rsid w:val="005E2A99"/>
    <w:rsid w:val="005E2D64"/>
    <w:rsid w:val="005E3048"/>
    <w:rsid w:val="005E3E7E"/>
    <w:rsid w:val="005E4453"/>
    <w:rsid w:val="005E4609"/>
    <w:rsid w:val="005E5A21"/>
    <w:rsid w:val="005E6331"/>
    <w:rsid w:val="005F4A37"/>
    <w:rsid w:val="00602945"/>
    <w:rsid w:val="00602E76"/>
    <w:rsid w:val="00607568"/>
    <w:rsid w:val="006075B0"/>
    <w:rsid w:val="006076C9"/>
    <w:rsid w:val="0060774B"/>
    <w:rsid w:val="00614A9C"/>
    <w:rsid w:val="00615281"/>
    <w:rsid w:val="00615D30"/>
    <w:rsid w:val="006172CA"/>
    <w:rsid w:val="00621A46"/>
    <w:rsid w:val="00623E78"/>
    <w:rsid w:val="00623F3D"/>
    <w:rsid w:val="006244F7"/>
    <w:rsid w:val="00626FD3"/>
    <w:rsid w:val="00633CDA"/>
    <w:rsid w:val="00634285"/>
    <w:rsid w:val="0064037E"/>
    <w:rsid w:val="00640733"/>
    <w:rsid w:val="0064382C"/>
    <w:rsid w:val="00643B6B"/>
    <w:rsid w:val="0064787D"/>
    <w:rsid w:val="00650EB2"/>
    <w:rsid w:val="0065190E"/>
    <w:rsid w:val="00655A96"/>
    <w:rsid w:val="00655AA8"/>
    <w:rsid w:val="0065608D"/>
    <w:rsid w:val="00662222"/>
    <w:rsid w:val="006627F1"/>
    <w:rsid w:val="00664AB0"/>
    <w:rsid w:val="0066581C"/>
    <w:rsid w:val="006704FB"/>
    <w:rsid w:val="00675440"/>
    <w:rsid w:val="006852CF"/>
    <w:rsid w:val="006876EE"/>
    <w:rsid w:val="006901E4"/>
    <w:rsid w:val="00692728"/>
    <w:rsid w:val="00697002"/>
    <w:rsid w:val="00697098"/>
    <w:rsid w:val="006A03A0"/>
    <w:rsid w:val="006A1BE5"/>
    <w:rsid w:val="006A52F1"/>
    <w:rsid w:val="006A6BDE"/>
    <w:rsid w:val="006A7644"/>
    <w:rsid w:val="006B287A"/>
    <w:rsid w:val="006C1FBE"/>
    <w:rsid w:val="006C39D4"/>
    <w:rsid w:val="006C5B51"/>
    <w:rsid w:val="006C62E4"/>
    <w:rsid w:val="006C7C12"/>
    <w:rsid w:val="006D08B1"/>
    <w:rsid w:val="006D0D79"/>
    <w:rsid w:val="006D2656"/>
    <w:rsid w:val="006D30D0"/>
    <w:rsid w:val="006E66A8"/>
    <w:rsid w:val="006F3F1A"/>
    <w:rsid w:val="006F5DE2"/>
    <w:rsid w:val="006F66E9"/>
    <w:rsid w:val="007019D3"/>
    <w:rsid w:val="00701F8B"/>
    <w:rsid w:val="00703A31"/>
    <w:rsid w:val="00703D26"/>
    <w:rsid w:val="00704895"/>
    <w:rsid w:val="007049EB"/>
    <w:rsid w:val="007106DA"/>
    <w:rsid w:val="0072307B"/>
    <w:rsid w:val="007265DC"/>
    <w:rsid w:val="00726C8C"/>
    <w:rsid w:val="007279D8"/>
    <w:rsid w:val="00731800"/>
    <w:rsid w:val="00731C5C"/>
    <w:rsid w:val="00732C71"/>
    <w:rsid w:val="0073472D"/>
    <w:rsid w:val="007407E0"/>
    <w:rsid w:val="00742A77"/>
    <w:rsid w:val="00742C78"/>
    <w:rsid w:val="00743F31"/>
    <w:rsid w:val="007472DF"/>
    <w:rsid w:val="007502DF"/>
    <w:rsid w:val="007532A5"/>
    <w:rsid w:val="007537AF"/>
    <w:rsid w:val="00762EBC"/>
    <w:rsid w:val="007731F4"/>
    <w:rsid w:val="00774F63"/>
    <w:rsid w:val="00781D08"/>
    <w:rsid w:val="00782074"/>
    <w:rsid w:val="00783B1C"/>
    <w:rsid w:val="00784884"/>
    <w:rsid w:val="00784DAE"/>
    <w:rsid w:val="00787102"/>
    <w:rsid w:val="00787A6F"/>
    <w:rsid w:val="00787ED2"/>
    <w:rsid w:val="007931B2"/>
    <w:rsid w:val="00795BD5"/>
    <w:rsid w:val="00796092"/>
    <w:rsid w:val="00797385"/>
    <w:rsid w:val="00797F04"/>
    <w:rsid w:val="007A1BD2"/>
    <w:rsid w:val="007A3D41"/>
    <w:rsid w:val="007A76D6"/>
    <w:rsid w:val="007B3E4D"/>
    <w:rsid w:val="007B4443"/>
    <w:rsid w:val="007B674F"/>
    <w:rsid w:val="007C5F03"/>
    <w:rsid w:val="007C6814"/>
    <w:rsid w:val="007D01D0"/>
    <w:rsid w:val="007D1369"/>
    <w:rsid w:val="007D25D7"/>
    <w:rsid w:val="007D296B"/>
    <w:rsid w:val="007D310E"/>
    <w:rsid w:val="007D403F"/>
    <w:rsid w:val="007D68F7"/>
    <w:rsid w:val="007E1CF8"/>
    <w:rsid w:val="007E601A"/>
    <w:rsid w:val="007E6D16"/>
    <w:rsid w:val="007F0559"/>
    <w:rsid w:val="007F34D7"/>
    <w:rsid w:val="007F3D70"/>
    <w:rsid w:val="007F4782"/>
    <w:rsid w:val="007F71DE"/>
    <w:rsid w:val="00801408"/>
    <w:rsid w:val="00811C0F"/>
    <w:rsid w:val="0081353A"/>
    <w:rsid w:val="0081524A"/>
    <w:rsid w:val="008168BA"/>
    <w:rsid w:val="00820173"/>
    <w:rsid w:val="00821AF9"/>
    <w:rsid w:val="00826A81"/>
    <w:rsid w:val="00827510"/>
    <w:rsid w:val="008302EE"/>
    <w:rsid w:val="00832457"/>
    <w:rsid w:val="00832D65"/>
    <w:rsid w:val="00834132"/>
    <w:rsid w:val="00835681"/>
    <w:rsid w:val="0083766A"/>
    <w:rsid w:val="00842871"/>
    <w:rsid w:val="00843BF1"/>
    <w:rsid w:val="00850E2D"/>
    <w:rsid w:val="00853A8A"/>
    <w:rsid w:val="00856DC4"/>
    <w:rsid w:val="00861037"/>
    <w:rsid w:val="00867C59"/>
    <w:rsid w:val="00870833"/>
    <w:rsid w:val="008827BB"/>
    <w:rsid w:val="00883C97"/>
    <w:rsid w:val="00884358"/>
    <w:rsid w:val="008845B5"/>
    <w:rsid w:val="00886215"/>
    <w:rsid w:val="00892B17"/>
    <w:rsid w:val="00892D9A"/>
    <w:rsid w:val="008942F2"/>
    <w:rsid w:val="00897AA0"/>
    <w:rsid w:val="008A283B"/>
    <w:rsid w:val="008A445B"/>
    <w:rsid w:val="008B0DA1"/>
    <w:rsid w:val="008B3406"/>
    <w:rsid w:val="008C1447"/>
    <w:rsid w:val="008C24D9"/>
    <w:rsid w:val="008C5175"/>
    <w:rsid w:val="008C6C07"/>
    <w:rsid w:val="008D1339"/>
    <w:rsid w:val="008D4CE2"/>
    <w:rsid w:val="008E2098"/>
    <w:rsid w:val="008E6927"/>
    <w:rsid w:val="008F05A8"/>
    <w:rsid w:val="008F0978"/>
    <w:rsid w:val="008F205F"/>
    <w:rsid w:val="008F381C"/>
    <w:rsid w:val="00901861"/>
    <w:rsid w:val="009018B0"/>
    <w:rsid w:val="009043D5"/>
    <w:rsid w:val="00904B2B"/>
    <w:rsid w:val="00905110"/>
    <w:rsid w:val="0090637B"/>
    <w:rsid w:val="00906AD4"/>
    <w:rsid w:val="009108A6"/>
    <w:rsid w:val="00911F1C"/>
    <w:rsid w:val="00915BC2"/>
    <w:rsid w:val="00922ACE"/>
    <w:rsid w:val="00923DF3"/>
    <w:rsid w:val="00925ABF"/>
    <w:rsid w:val="009273B3"/>
    <w:rsid w:val="00927FF6"/>
    <w:rsid w:val="009313D3"/>
    <w:rsid w:val="00931E01"/>
    <w:rsid w:val="00932E89"/>
    <w:rsid w:val="00941B6C"/>
    <w:rsid w:val="0094329A"/>
    <w:rsid w:val="00953805"/>
    <w:rsid w:val="00956CBD"/>
    <w:rsid w:val="009574CB"/>
    <w:rsid w:val="009577FA"/>
    <w:rsid w:val="00957B92"/>
    <w:rsid w:val="0096705A"/>
    <w:rsid w:val="009670A8"/>
    <w:rsid w:val="00967D8E"/>
    <w:rsid w:val="00970FB0"/>
    <w:rsid w:val="00971B35"/>
    <w:rsid w:val="009751BE"/>
    <w:rsid w:val="00975CE7"/>
    <w:rsid w:val="009763AD"/>
    <w:rsid w:val="00977165"/>
    <w:rsid w:val="00977F36"/>
    <w:rsid w:val="009829BF"/>
    <w:rsid w:val="009835BB"/>
    <w:rsid w:val="009852B6"/>
    <w:rsid w:val="00992086"/>
    <w:rsid w:val="00992345"/>
    <w:rsid w:val="009928FA"/>
    <w:rsid w:val="00992CFF"/>
    <w:rsid w:val="00993268"/>
    <w:rsid w:val="009937DD"/>
    <w:rsid w:val="009976C5"/>
    <w:rsid w:val="009A00EA"/>
    <w:rsid w:val="009A0686"/>
    <w:rsid w:val="009A6671"/>
    <w:rsid w:val="009A6F20"/>
    <w:rsid w:val="009A7BAA"/>
    <w:rsid w:val="009B102F"/>
    <w:rsid w:val="009B2802"/>
    <w:rsid w:val="009B63E5"/>
    <w:rsid w:val="009B75EF"/>
    <w:rsid w:val="009C291E"/>
    <w:rsid w:val="009C6F47"/>
    <w:rsid w:val="009C7D37"/>
    <w:rsid w:val="009D1B07"/>
    <w:rsid w:val="009D73E8"/>
    <w:rsid w:val="009E1640"/>
    <w:rsid w:val="009E3C43"/>
    <w:rsid w:val="009E409E"/>
    <w:rsid w:val="009E4DF4"/>
    <w:rsid w:val="009F1507"/>
    <w:rsid w:val="009F15BD"/>
    <w:rsid w:val="009F1FDC"/>
    <w:rsid w:val="009F6E1D"/>
    <w:rsid w:val="00A04857"/>
    <w:rsid w:val="00A06A3B"/>
    <w:rsid w:val="00A11268"/>
    <w:rsid w:val="00A17985"/>
    <w:rsid w:val="00A20A20"/>
    <w:rsid w:val="00A219A0"/>
    <w:rsid w:val="00A2509B"/>
    <w:rsid w:val="00A31068"/>
    <w:rsid w:val="00A32D7F"/>
    <w:rsid w:val="00A42F3E"/>
    <w:rsid w:val="00A42F50"/>
    <w:rsid w:val="00A44E73"/>
    <w:rsid w:val="00A46FF5"/>
    <w:rsid w:val="00A473C9"/>
    <w:rsid w:val="00A47E34"/>
    <w:rsid w:val="00A60B42"/>
    <w:rsid w:val="00A660EA"/>
    <w:rsid w:val="00A77954"/>
    <w:rsid w:val="00A82D0A"/>
    <w:rsid w:val="00A84AF9"/>
    <w:rsid w:val="00A90976"/>
    <w:rsid w:val="00A959DF"/>
    <w:rsid w:val="00A95C25"/>
    <w:rsid w:val="00AA1962"/>
    <w:rsid w:val="00AA36EA"/>
    <w:rsid w:val="00AA457C"/>
    <w:rsid w:val="00AA4D3E"/>
    <w:rsid w:val="00AA542A"/>
    <w:rsid w:val="00AA57AF"/>
    <w:rsid w:val="00AA5B61"/>
    <w:rsid w:val="00AB2D46"/>
    <w:rsid w:val="00AB3FFB"/>
    <w:rsid w:val="00AC15CB"/>
    <w:rsid w:val="00AD0F27"/>
    <w:rsid w:val="00AD24AB"/>
    <w:rsid w:val="00AD6208"/>
    <w:rsid w:val="00AE2B17"/>
    <w:rsid w:val="00AE3BE2"/>
    <w:rsid w:val="00AE4548"/>
    <w:rsid w:val="00AF092F"/>
    <w:rsid w:val="00AF7466"/>
    <w:rsid w:val="00AF7B6E"/>
    <w:rsid w:val="00B03A97"/>
    <w:rsid w:val="00B059DD"/>
    <w:rsid w:val="00B067F3"/>
    <w:rsid w:val="00B06FE5"/>
    <w:rsid w:val="00B10175"/>
    <w:rsid w:val="00B10648"/>
    <w:rsid w:val="00B12202"/>
    <w:rsid w:val="00B151EC"/>
    <w:rsid w:val="00B16086"/>
    <w:rsid w:val="00B17A1C"/>
    <w:rsid w:val="00B2050F"/>
    <w:rsid w:val="00B2295D"/>
    <w:rsid w:val="00B2624A"/>
    <w:rsid w:val="00B30599"/>
    <w:rsid w:val="00B3384F"/>
    <w:rsid w:val="00B338E7"/>
    <w:rsid w:val="00B37AD7"/>
    <w:rsid w:val="00B4130E"/>
    <w:rsid w:val="00B46B46"/>
    <w:rsid w:val="00B51439"/>
    <w:rsid w:val="00B5230A"/>
    <w:rsid w:val="00B53255"/>
    <w:rsid w:val="00B53F01"/>
    <w:rsid w:val="00B54DF9"/>
    <w:rsid w:val="00B555E7"/>
    <w:rsid w:val="00B57170"/>
    <w:rsid w:val="00B610FC"/>
    <w:rsid w:val="00B619D5"/>
    <w:rsid w:val="00B6462D"/>
    <w:rsid w:val="00B672F0"/>
    <w:rsid w:val="00B67C62"/>
    <w:rsid w:val="00B72F67"/>
    <w:rsid w:val="00B75A64"/>
    <w:rsid w:val="00B764DF"/>
    <w:rsid w:val="00B767E1"/>
    <w:rsid w:val="00B76F5C"/>
    <w:rsid w:val="00B772A9"/>
    <w:rsid w:val="00B81A08"/>
    <w:rsid w:val="00B81C48"/>
    <w:rsid w:val="00B83A20"/>
    <w:rsid w:val="00B9168E"/>
    <w:rsid w:val="00B918ED"/>
    <w:rsid w:val="00B91C39"/>
    <w:rsid w:val="00B92253"/>
    <w:rsid w:val="00B930CF"/>
    <w:rsid w:val="00B95C58"/>
    <w:rsid w:val="00B97521"/>
    <w:rsid w:val="00BA2F19"/>
    <w:rsid w:val="00BB30EE"/>
    <w:rsid w:val="00BC04E6"/>
    <w:rsid w:val="00BC1543"/>
    <w:rsid w:val="00BC3947"/>
    <w:rsid w:val="00BC7E21"/>
    <w:rsid w:val="00BD2013"/>
    <w:rsid w:val="00BD3741"/>
    <w:rsid w:val="00BD57B6"/>
    <w:rsid w:val="00BE1E10"/>
    <w:rsid w:val="00BE1FE5"/>
    <w:rsid w:val="00BE2538"/>
    <w:rsid w:val="00BE41DB"/>
    <w:rsid w:val="00BE59E8"/>
    <w:rsid w:val="00BE62D8"/>
    <w:rsid w:val="00BE7CB9"/>
    <w:rsid w:val="00BF1E59"/>
    <w:rsid w:val="00BF3251"/>
    <w:rsid w:val="00BF39E5"/>
    <w:rsid w:val="00BF5FCE"/>
    <w:rsid w:val="00C00B87"/>
    <w:rsid w:val="00C01568"/>
    <w:rsid w:val="00C03C27"/>
    <w:rsid w:val="00C043B3"/>
    <w:rsid w:val="00C05BB7"/>
    <w:rsid w:val="00C0650F"/>
    <w:rsid w:val="00C12C31"/>
    <w:rsid w:val="00C2133D"/>
    <w:rsid w:val="00C26F21"/>
    <w:rsid w:val="00C323A1"/>
    <w:rsid w:val="00C341DE"/>
    <w:rsid w:val="00C36060"/>
    <w:rsid w:val="00C3673F"/>
    <w:rsid w:val="00C40002"/>
    <w:rsid w:val="00C4648C"/>
    <w:rsid w:val="00C46D8A"/>
    <w:rsid w:val="00C525EA"/>
    <w:rsid w:val="00C52C11"/>
    <w:rsid w:val="00C5635D"/>
    <w:rsid w:val="00C57220"/>
    <w:rsid w:val="00C60E83"/>
    <w:rsid w:val="00C64B38"/>
    <w:rsid w:val="00C67BD8"/>
    <w:rsid w:val="00C70430"/>
    <w:rsid w:val="00C72828"/>
    <w:rsid w:val="00C76181"/>
    <w:rsid w:val="00C7670E"/>
    <w:rsid w:val="00C76E8B"/>
    <w:rsid w:val="00C772D9"/>
    <w:rsid w:val="00C80E10"/>
    <w:rsid w:val="00C81F9C"/>
    <w:rsid w:val="00C83B2F"/>
    <w:rsid w:val="00C84199"/>
    <w:rsid w:val="00C90377"/>
    <w:rsid w:val="00C920AA"/>
    <w:rsid w:val="00C924A9"/>
    <w:rsid w:val="00C957D7"/>
    <w:rsid w:val="00C95D2B"/>
    <w:rsid w:val="00CA0407"/>
    <w:rsid w:val="00CA0F64"/>
    <w:rsid w:val="00CA3E9B"/>
    <w:rsid w:val="00CA612F"/>
    <w:rsid w:val="00CA758D"/>
    <w:rsid w:val="00CB006B"/>
    <w:rsid w:val="00CB07E9"/>
    <w:rsid w:val="00CB673C"/>
    <w:rsid w:val="00CB7457"/>
    <w:rsid w:val="00CC0D29"/>
    <w:rsid w:val="00CC5F2C"/>
    <w:rsid w:val="00CC7C72"/>
    <w:rsid w:val="00CD207F"/>
    <w:rsid w:val="00CE1C10"/>
    <w:rsid w:val="00CE2C01"/>
    <w:rsid w:val="00CE5CBB"/>
    <w:rsid w:val="00CE5ED0"/>
    <w:rsid w:val="00CE7A3B"/>
    <w:rsid w:val="00CF1D12"/>
    <w:rsid w:val="00CF3262"/>
    <w:rsid w:val="00CF331F"/>
    <w:rsid w:val="00CF496C"/>
    <w:rsid w:val="00CF6D7D"/>
    <w:rsid w:val="00D06397"/>
    <w:rsid w:val="00D10B73"/>
    <w:rsid w:val="00D148EB"/>
    <w:rsid w:val="00D15F8C"/>
    <w:rsid w:val="00D167E5"/>
    <w:rsid w:val="00D17578"/>
    <w:rsid w:val="00D17EF7"/>
    <w:rsid w:val="00D20125"/>
    <w:rsid w:val="00D204CA"/>
    <w:rsid w:val="00D21DFF"/>
    <w:rsid w:val="00D21E59"/>
    <w:rsid w:val="00D22CCF"/>
    <w:rsid w:val="00D245EC"/>
    <w:rsid w:val="00D275CE"/>
    <w:rsid w:val="00D41A4E"/>
    <w:rsid w:val="00D43D46"/>
    <w:rsid w:val="00D44FB8"/>
    <w:rsid w:val="00D5054A"/>
    <w:rsid w:val="00D53B42"/>
    <w:rsid w:val="00D53C3D"/>
    <w:rsid w:val="00D55719"/>
    <w:rsid w:val="00D60199"/>
    <w:rsid w:val="00D60B7B"/>
    <w:rsid w:val="00D643D1"/>
    <w:rsid w:val="00D64C90"/>
    <w:rsid w:val="00D67470"/>
    <w:rsid w:val="00D67ECA"/>
    <w:rsid w:val="00D7267A"/>
    <w:rsid w:val="00D74B19"/>
    <w:rsid w:val="00D82B93"/>
    <w:rsid w:val="00D850E2"/>
    <w:rsid w:val="00D9044B"/>
    <w:rsid w:val="00D919AB"/>
    <w:rsid w:val="00D91B9D"/>
    <w:rsid w:val="00D93FAB"/>
    <w:rsid w:val="00D963D1"/>
    <w:rsid w:val="00DA06EB"/>
    <w:rsid w:val="00DA0C34"/>
    <w:rsid w:val="00DB0978"/>
    <w:rsid w:val="00DB3866"/>
    <w:rsid w:val="00DC0404"/>
    <w:rsid w:val="00DC2E25"/>
    <w:rsid w:val="00DD274C"/>
    <w:rsid w:val="00DD43AC"/>
    <w:rsid w:val="00DD5D0D"/>
    <w:rsid w:val="00DD5EA7"/>
    <w:rsid w:val="00DE0B17"/>
    <w:rsid w:val="00DE37DF"/>
    <w:rsid w:val="00DE475F"/>
    <w:rsid w:val="00DE4ABB"/>
    <w:rsid w:val="00DE6673"/>
    <w:rsid w:val="00DE6EF5"/>
    <w:rsid w:val="00DE743B"/>
    <w:rsid w:val="00DF2FBD"/>
    <w:rsid w:val="00DF3140"/>
    <w:rsid w:val="00DF797A"/>
    <w:rsid w:val="00E03382"/>
    <w:rsid w:val="00E04BE4"/>
    <w:rsid w:val="00E04DFF"/>
    <w:rsid w:val="00E1081D"/>
    <w:rsid w:val="00E16602"/>
    <w:rsid w:val="00E17B16"/>
    <w:rsid w:val="00E21A82"/>
    <w:rsid w:val="00E30F60"/>
    <w:rsid w:val="00E33DC1"/>
    <w:rsid w:val="00E42294"/>
    <w:rsid w:val="00E458E2"/>
    <w:rsid w:val="00E45F0C"/>
    <w:rsid w:val="00E45F62"/>
    <w:rsid w:val="00E460B4"/>
    <w:rsid w:val="00E535B2"/>
    <w:rsid w:val="00E5432F"/>
    <w:rsid w:val="00E564A5"/>
    <w:rsid w:val="00E57106"/>
    <w:rsid w:val="00E60A2F"/>
    <w:rsid w:val="00E61AFE"/>
    <w:rsid w:val="00E62ECF"/>
    <w:rsid w:val="00E63144"/>
    <w:rsid w:val="00E63EB5"/>
    <w:rsid w:val="00E7182E"/>
    <w:rsid w:val="00E72129"/>
    <w:rsid w:val="00E7632C"/>
    <w:rsid w:val="00E81315"/>
    <w:rsid w:val="00E81F88"/>
    <w:rsid w:val="00E84736"/>
    <w:rsid w:val="00E8639A"/>
    <w:rsid w:val="00E86A87"/>
    <w:rsid w:val="00E87DFE"/>
    <w:rsid w:val="00E92FAA"/>
    <w:rsid w:val="00E965E7"/>
    <w:rsid w:val="00E9682D"/>
    <w:rsid w:val="00E9773C"/>
    <w:rsid w:val="00E97C9B"/>
    <w:rsid w:val="00EA0C5D"/>
    <w:rsid w:val="00EA2332"/>
    <w:rsid w:val="00EA252A"/>
    <w:rsid w:val="00EA3BB3"/>
    <w:rsid w:val="00EA577D"/>
    <w:rsid w:val="00EA62E0"/>
    <w:rsid w:val="00EA696D"/>
    <w:rsid w:val="00EB0990"/>
    <w:rsid w:val="00EB0AD4"/>
    <w:rsid w:val="00EB36E0"/>
    <w:rsid w:val="00EC0BB0"/>
    <w:rsid w:val="00EC20BC"/>
    <w:rsid w:val="00EC2684"/>
    <w:rsid w:val="00EC36DD"/>
    <w:rsid w:val="00EC3F1F"/>
    <w:rsid w:val="00EC4997"/>
    <w:rsid w:val="00EC613F"/>
    <w:rsid w:val="00ED1616"/>
    <w:rsid w:val="00ED4E5D"/>
    <w:rsid w:val="00ED6958"/>
    <w:rsid w:val="00EE27B5"/>
    <w:rsid w:val="00EE2F78"/>
    <w:rsid w:val="00EE30CD"/>
    <w:rsid w:val="00EE4BFE"/>
    <w:rsid w:val="00EE4E2E"/>
    <w:rsid w:val="00EE5F9B"/>
    <w:rsid w:val="00EE6C4F"/>
    <w:rsid w:val="00EF44EC"/>
    <w:rsid w:val="00EF63E6"/>
    <w:rsid w:val="00F03F04"/>
    <w:rsid w:val="00F11C19"/>
    <w:rsid w:val="00F12A5B"/>
    <w:rsid w:val="00F12C70"/>
    <w:rsid w:val="00F142BB"/>
    <w:rsid w:val="00F16FB7"/>
    <w:rsid w:val="00F2644E"/>
    <w:rsid w:val="00F32C70"/>
    <w:rsid w:val="00F35CE0"/>
    <w:rsid w:val="00F3701D"/>
    <w:rsid w:val="00F375D7"/>
    <w:rsid w:val="00F4051F"/>
    <w:rsid w:val="00F40C7C"/>
    <w:rsid w:val="00F42CFF"/>
    <w:rsid w:val="00F43D29"/>
    <w:rsid w:val="00F47D66"/>
    <w:rsid w:val="00F50C5B"/>
    <w:rsid w:val="00F51B9D"/>
    <w:rsid w:val="00F520BD"/>
    <w:rsid w:val="00F53770"/>
    <w:rsid w:val="00F541EF"/>
    <w:rsid w:val="00F548F8"/>
    <w:rsid w:val="00F579D0"/>
    <w:rsid w:val="00F61B2A"/>
    <w:rsid w:val="00F63FBA"/>
    <w:rsid w:val="00F66EFE"/>
    <w:rsid w:val="00F70011"/>
    <w:rsid w:val="00F72302"/>
    <w:rsid w:val="00F7558F"/>
    <w:rsid w:val="00F75664"/>
    <w:rsid w:val="00F7625C"/>
    <w:rsid w:val="00F80463"/>
    <w:rsid w:val="00F81472"/>
    <w:rsid w:val="00F821CF"/>
    <w:rsid w:val="00F8591F"/>
    <w:rsid w:val="00F86830"/>
    <w:rsid w:val="00F900A1"/>
    <w:rsid w:val="00F9147E"/>
    <w:rsid w:val="00F9330A"/>
    <w:rsid w:val="00F95145"/>
    <w:rsid w:val="00F963D2"/>
    <w:rsid w:val="00F97BBF"/>
    <w:rsid w:val="00FA12A4"/>
    <w:rsid w:val="00FA4223"/>
    <w:rsid w:val="00FA4981"/>
    <w:rsid w:val="00FA6859"/>
    <w:rsid w:val="00FA6D55"/>
    <w:rsid w:val="00FB277B"/>
    <w:rsid w:val="00FB4CFD"/>
    <w:rsid w:val="00FB73FC"/>
    <w:rsid w:val="00FC3F10"/>
    <w:rsid w:val="00FC58D4"/>
    <w:rsid w:val="00FC73C7"/>
    <w:rsid w:val="00FD312B"/>
    <w:rsid w:val="00FD369D"/>
    <w:rsid w:val="00FD46D4"/>
    <w:rsid w:val="00FD4C98"/>
    <w:rsid w:val="00FD4E48"/>
    <w:rsid w:val="00FE1B64"/>
    <w:rsid w:val="00FE2320"/>
    <w:rsid w:val="00FE3A97"/>
    <w:rsid w:val="00FE400C"/>
    <w:rsid w:val="00FE7E6D"/>
    <w:rsid w:val="00FF1EBC"/>
    <w:rsid w:val="00FF4EB7"/>
    <w:rsid w:val="0D8D66D8"/>
    <w:rsid w:val="1B04B5B0"/>
    <w:rsid w:val="227FA2A6"/>
    <w:rsid w:val="2467A064"/>
    <w:rsid w:val="24926F99"/>
    <w:rsid w:val="38DFFAC3"/>
    <w:rsid w:val="3A82674F"/>
    <w:rsid w:val="3FC2ABE7"/>
    <w:rsid w:val="4489D05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3D5B7"/>
  <w15:chartTrackingRefBased/>
  <w15:docId w15:val="{1730EC9F-7EC4-42FA-BF53-361BC341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2B"/>
    <w:pPr>
      <w:spacing w:after="200" w:line="276" w:lineRule="auto"/>
    </w:pPr>
    <w:rPr>
      <w:rFonts w:eastAsiaTheme="minorEastAsia"/>
    </w:rPr>
  </w:style>
  <w:style w:type="paragraph" w:styleId="Titre1">
    <w:name w:val="heading 1"/>
    <w:basedOn w:val="Normal"/>
    <w:next w:val="Normal"/>
    <w:link w:val="Titre1Car"/>
    <w:qFormat/>
    <w:rsid w:val="00C72828"/>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240" w:after="240" w:line="240" w:lineRule="auto"/>
      <w:outlineLvl w:val="0"/>
    </w:pPr>
    <w:rPr>
      <w:rFonts w:eastAsia="Times New Roman" w:cs="Times New Roman"/>
      <w:b/>
      <w:szCs w:val="20"/>
      <w:lang w:eastAsia="fr-FR"/>
    </w:rPr>
  </w:style>
  <w:style w:type="paragraph" w:styleId="Titre2">
    <w:name w:val="heading 2"/>
    <w:basedOn w:val="Normal"/>
    <w:next w:val="Normal"/>
    <w:link w:val="Titre2Car"/>
    <w:uiPriority w:val="9"/>
    <w:unhideWhenUsed/>
    <w:qFormat/>
    <w:rsid w:val="00F900A1"/>
    <w:pPr>
      <w:keepNext/>
      <w:keepLines/>
      <w:spacing w:before="40" w:after="0"/>
      <w:outlineLvl w:val="1"/>
    </w:pPr>
    <w:rPr>
      <w:rFonts w:eastAsiaTheme="majorEastAsia" w:cstheme="majorBidi"/>
      <w:b/>
      <w:szCs w:val="26"/>
      <w:u w:val="single"/>
    </w:rPr>
  </w:style>
  <w:style w:type="paragraph" w:styleId="Titre3">
    <w:name w:val="heading 3"/>
    <w:basedOn w:val="Normal"/>
    <w:next w:val="Normal"/>
    <w:link w:val="Titre3Car"/>
    <w:uiPriority w:val="9"/>
    <w:unhideWhenUsed/>
    <w:qFormat/>
    <w:rsid w:val="00285F9C"/>
    <w:pPr>
      <w:keepNext/>
      <w:keepLines/>
      <w:spacing w:before="40" w:after="0"/>
      <w:outlineLvl w:val="2"/>
    </w:pPr>
    <w:rPr>
      <w:rFonts w:eastAsiaTheme="majorEastAsia" w:cstheme="minorHAnsi"/>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2828"/>
    <w:rPr>
      <w:rFonts w:eastAsia="Times New Roman" w:cs="Times New Roman"/>
      <w:b/>
      <w:szCs w:val="20"/>
      <w:shd w:val="clear" w:color="auto" w:fill="FFFFFF" w:themeFill="background1"/>
      <w:lang w:eastAsia="fr-FR"/>
    </w:rPr>
  </w:style>
  <w:style w:type="paragraph" w:styleId="Notedebasdepage">
    <w:name w:val="footnote text"/>
    <w:basedOn w:val="Normal"/>
    <w:link w:val="NotedebasdepageCar"/>
    <w:unhideWhenUsed/>
    <w:rsid w:val="004F782B"/>
    <w:pPr>
      <w:spacing w:after="0" w:line="240" w:lineRule="auto"/>
    </w:pPr>
    <w:rPr>
      <w:sz w:val="20"/>
      <w:szCs w:val="20"/>
    </w:rPr>
  </w:style>
  <w:style w:type="character" w:customStyle="1" w:styleId="NotedebasdepageCar">
    <w:name w:val="Note de bas de page Car"/>
    <w:basedOn w:val="Policepardfaut"/>
    <w:link w:val="Notedebasdepage"/>
    <w:rsid w:val="004F782B"/>
    <w:rPr>
      <w:rFonts w:eastAsiaTheme="minorEastAsia"/>
      <w:sz w:val="20"/>
      <w:szCs w:val="20"/>
      <w:lang w:val="en-GB"/>
    </w:rPr>
  </w:style>
  <w:style w:type="character" w:styleId="Appelnotedebasdep">
    <w:name w:val="footnote reference"/>
    <w:basedOn w:val="Policepardfaut"/>
    <w:rsid w:val="004F782B"/>
    <w:rPr>
      <w:rFonts w:ascii="Times New Roman" w:hAnsi="Times New Roman"/>
      <w:sz w:val="20"/>
      <w:vertAlign w:val="superscript"/>
    </w:rPr>
  </w:style>
  <w:style w:type="paragraph" w:styleId="Paragraphedeliste">
    <w:name w:val="List Paragraph"/>
    <w:aliases w:val="Indent Paragraph,Lettre d'introduction,Paragraphe de liste PBLH,Graph &amp; Table tite,Bullet Points,Liste Paragraf,Llista Nivell1,Lista de nivel 1,Titre1,TITRE2 STYLE GREG,TP Liste,texte de base,Puce focus,Normal bullet 2"/>
    <w:basedOn w:val="Normal"/>
    <w:link w:val="ParagraphedelisteCar"/>
    <w:uiPriority w:val="34"/>
    <w:qFormat/>
    <w:rsid w:val="004F782B"/>
    <w:pPr>
      <w:ind w:left="720"/>
      <w:contextualSpacing/>
    </w:pPr>
  </w:style>
  <w:style w:type="paragraph" w:styleId="En-tte">
    <w:name w:val="header"/>
    <w:basedOn w:val="Normal"/>
    <w:link w:val="En-tteCar"/>
    <w:uiPriority w:val="99"/>
    <w:rsid w:val="004F782B"/>
    <w:pPr>
      <w:tabs>
        <w:tab w:val="center" w:pos="4320"/>
        <w:tab w:val="right" w:pos="8640"/>
      </w:tabs>
      <w:spacing w:after="0" w:line="240" w:lineRule="auto"/>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uiPriority w:val="99"/>
    <w:rsid w:val="004F782B"/>
    <w:rPr>
      <w:rFonts w:ascii="Times New Roman" w:eastAsia="Times New Roman" w:hAnsi="Times New Roman" w:cs="Times New Roman"/>
      <w:sz w:val="24"/>
      <w:szCs w:val="20"/>
      <w:lang w:val="en-GB" w:eastAsia="fr-FR"/>
    </w:rPr>
  </w:style>
  <w:style w:type="character" w:styleId="Numrodepage">
    <w:name w:val="page number"/>
    <w:basedOn w:val="Policepardfaut"/>
    <w:rsid w:val="004F782B"/>
  </w:style>
  <w:style w:type="character" w:styleId="Lienhypertexte">
    <w:name w:val="Hyperlink"/>
    <w:uiPriority w:val="99"/>
    <w:rsid w:val="004F782B"/>
    <w:rPr>
      <w:color w:val="0000FF"/>
      <w:u w:val="single"/>
    </w:rPr>
  </w:style>
  <w:style w:type="paragraph" w:customStyle="1" w:styleId="Bullet1-LuxDev">
    <w:name w:val="Bullet 1- LuxDev"/>
    <w:basedOn w:val="Normal"/>
    <w:autoRedefine/>
    <w:qFormat/>
    <w:rsid w:val="002420CD"/>
    <w:pPr>
      <w:numPr>
        <w:numId w:val="2"/>
      </w:numPr>
      <w:suppressAutoHyphens/>
      <w:spacing w:after="120" w:line="240" w:lineRule="auto"/>
      <w:contextualSpacing/>
      <w:jc w:val="both"/>
    </w:pPr>
    <w:rPr>
      <w:rFonts w:ascii="Arial" w:eastAsia="MS Mincho" w:hAnsi="Arial" w:cs="Times New Roman"/>
      <w:b/>
      <w:lang w:eastAsia="ja-JP" w:bidi="en-US"/>
    </w:rPr>
  </w:style>
  <w:style w:type="paragraph" w:customStyle="1" w:styleId="Bullet2-LuxDev">
    <w:name w:val="Bullet 2 - LuxDev"/>
    <w:basedOn w:val="Normal"/>
    <w:autoRedefine/>
    <w:qFormat/>
    <w:rsid w:val="004F782B"/>
    <w:pPr>
      <w:suppressAutoHyphens/>
      <w:spacing w:after="120" w:line="240" w:lineRule="auto"/>
      <w:ind w:left="360" w:firstLine="360"/>
      <w:contextualSpacing/>
      <w:jc w:val="both"/>
    </w:pPr>
    <w:rPr>
      <w:rFonts w:ascii="Arial" w:eastAsia="MS Mincho" w:hAnsi="Arial" w:cs="Times New Roman"/>
      <w:sz w:val="20"/>
      <w:szCs w:val="20"/>
      <w:lang w:eastAsia="ja-JP"/>
    </w:rPr>
  </w:style>
  <w:style w:type="paragraph" w:customStyle="1" w:styleId="Title1-LuxDev">
    <w:name w:val="Title 1 - LuxDev"/>
    <w:basedOn w:val="Normal"/>
    <w:next w:val="Normal"/>
    <w:autoRedefine/>
    <w:qFormat/>
    <w:rsid w:val="0048027B"/>
    <w:pPr>
      <w:numPr>
        <w:numId w:val="1"/>
      </w:numPr>
      <w:pBdr>
        <w:top w:val="single" w:sz="4" w:space="1" w:color="auto"/>
        <w:left w:val="single" w:sz="4" w:space="4" w:color="auto"/>
        <w:bottom w:val="single" w:sz="4" w:space="1" w:color="auto"/>
        <w:right w:val="single" w:sz="4" w:space="4" w:color="auto"/>
      </w:pBdr>
      <w:shd w:val="pct12" w:color="auto" w:fill="auto"/>
      <w:suppressAutoHyphens/>
      <w:spacing w:before="240" w:after="240"/>
      <w:jc w:val="both"/>
    </w:pPr>
    <w:rPr>
      <w:rFonts w:ascii="Calibri" w:eastAsia="MS Mincho" w:hAnsi="Calibri" w:cs="Times New Roman"/>
      <w:b/>
      <w:bCs/>
      <w:caps/>
      <w:szCs w:val="24"/>
      <w:lang w:eastAsia="ja-JP"/>
    </w:rPr>
  </w:style>
  <w:style w:type="paragraph" w:customStyle="1" w:styleId="Title2-LuxDev">
    <w:name w:val="Title 2 - LuxDev"/>
    <w:basedOn w:val="Normal"/>
    <w:next w:val="Normal"/>
    <w:autoRedefine/>
    <w:qFormat/>
    <w:rsid w:val="004F782B"/>
    <w:pPr>
      <w:suppressAutoHyphens/>
      <w:spacing w:before="240" w:after="240" w:line="240" w:lineRule="auto"/>
      <w:ind w:left="851" w:hanging="851"/>
      <w:jc w:val="both"/>
    </w:pPr>
    <w:rPr>
      <w:rFonts w:ascii="Arial" w:eastAsia="MS Mincho" w:hAnsi="Arial" w:cs="Times New Roman"/>
      <w:b/>
      <w:bCs/>
      <w:szCs w:val="20"/>
      <w:lang w:eastAsia="ja-JP"/>
    </w:rPr>
  </w:style>
  <w:style w:type="paragraph" w:styleId="Textedebulles">
    <w:name w:val="Balloon Text"/>
    <w:basedOn w:val="Normal"/>
    <w:link w:val="TextedebullesCar"/>
    <w:uiPriority w:val="99"/>
    <w:semiHidden/>
    <w:unhideWhenUsed/>
    <w:rsid w:val="006704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4FB"/>
    <w:rPr>
      <w:rFonts w:ascii="Segoe UI" w:eastAsiaTheme="minorEastAsia" w:hAnsi="Segoe UI" w:cs="Segoe UI"/>
      <w:sz w:val="18"/>
      <w:szCs w:val="18"/>
      <w:lang w:val="en-GB"/>
    </w:rPr>
  </w:style>
  <w:style w:type="character" w:styleId="Marquedecommentaire">
    <w:name w:val="annotation reference"/>
    <w:basedOn w:val="Policepardfaut"/>
    <w:uiPriority w:val="99"/>
    <w:unhideWhenUsed/>
    <w:rsid w:val="007F34D7"/>
    <w:rPr>
      <w:sz w:val="16"/>
      <w:szCs w:val="16"/>
    </w:rPr>
  </w:style>
  <w:style w:type="paragraph" w:styleId="Commentaire">
    <w:name w:val="annotation text"/>
    <w:aliases w:val="Comment Text Char1,Comment Text Char Car,Comment Text Char Car Car"/>
    <w:basedOn w:val="Normal"/>
    <w:link w:val="CommentaireCar"/>
    <w:uiPriority w:val="99"/>
    <w:unhideWhenUsed/>
    <w:rsid w:val="007F34D7"/>
    <w:pPr>
      <w:spacing w:line="240" w:lineRule="auto"/>
    </w:pPr>
    <w:rPr>
      <w:sz w:val="20"/>
      <w:szCs w:val="20"/>
    </w:rPr>
  </w:style>
  <w:style w:type="character" w:customStyle="1" w:styleId="CommentaireCar">
    <w:name w:val="Commentaire Car"/>
    <w:aliases w:val="Comment Text Char1 Car,Comment Text Char Car Car1,Comment Text Char Car Car Car"/>
    <w:basedOn w:val="Policepardfaut"/>
    <w:link w:val="Commentaire"/>
    <w:uiPriority w:val="99"/>
    <w:rsid w:val="007F34D7"/>
    <w:rPr>
      <w:rFonts w:eastAsiaTheme="minorEastAsia"/>
      <w:sz w:val="20"/>
      <w:szCs w:val="20"/>
      <w:lang w:val="en-GB"/>
    </w:rPr>
  </w:style>
  <w:style w:type="paragraph" w:styleId="Objetducommentaire">
    <w:name w:val="annotation subject"/>
    <w:basedOn w:val="Commentaire"/>
    <w:next w:val="Commentaire"/>
    <w:link w:val="ObjetducommentaireCar"/>
    <w:uiPriority w:val="99"/>
    <w:semiHidden/>
    <w:unhideWhenUsed/>
    <w:rsid w:val="007F34D7"/>
    <w:rPr>
      <w:b/>
      <w:bCs/>
    </w:rPr>
  </w:style>
  <w:style w:type="character" w:customStyle="1" w:styleId="ObjetducommentaireCar">
    <w:name w:val="Objet du commentaire Car"/>
    <w:basedOn w:val="CommentaireCar"/>
    <w:link w:val="Objetducommentaire"/>
    <w:uiPriority w:val="99"/>
    <w:semiHidden/>
    <w:rsid w:val="007F34D7"/>
    <w:rPr>
      <w:rFonts w:eastAsiaTheme="minorEastAsia"/>
      <w:b/>
      <w:bCs/>
      <w:sz w:val="20"/>
      <w:szCs w:val="20"/>
      <w:lang w:val="en-GB"/>
    </w:rPr>
  </w:style>
  <w:style w:type="paragraph" w:styleId="Pieddepage">
    <w:name w:val="footer"/>
    <w:basedOn w:val="Normal"/>
    <w:link w:val="PieddepageCar"/>
    <w:uiPriority w:val="99"/>
    <w:unhideWhenUsed/>
    <w:rsid w:val="00461EE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61EEF"/>
    <w:rPr>
      <w:rFonts w:eastAsiaTheme="minorEastAsia"/>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Titre1 Car,TITRE2 STYLE GREG Car,TP Liste Car"/>
    <w:link w:val="Paragraphedeliste"/>
    <w:uiPriority w:val="34"/>
    <w:qFormat/>
    <w:locked/>
    <w:rsid w:val="001D0A16"/>
    <w:rPr>
      <w:rFonts w:eastAsiaTheme="minorEastAsia"/>
    </w:rPr>
  </w:style>
  <w:style w:type="paragraph" w:styleId="Rvision">
    <w:name w:val="Revision"/>
    <w:hidden/>
    <w:uiPriority w:val="99"/>
    <w:semiHidden/>
    <w:rsid w:val="006F3F1A"/>
    <w:pPr>
      <w:spacing w:after="0" w:line="240" w:lineRule="auto"/>
    </w:pPr>
    <w:rPr>
      <w:rFonts w:eastAsiaTheme="minorEastAsia"/>
    </w:rPr>
  </w:style>
  <w:style w:type="table" w:styleId="Grilledutableau">
    <w:name w:val="Table Grid"/>
    <w:basedOn w:val="TableauNormal"/>
    <w:uiPriority w:val="59"/>
    <w:rsid w:val="0038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03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4172742163245542313msolistparagraph">
    <w:name w:val="m_-4172742163245542313msolistparagraph"/>
    <w:basedOn w:val="Normal"/>
    <w:rsid w:val="00EC20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uiPriority w:val="99"/>
    <w:unhideWhenUsed/>
    <w:rsid w:val="002420CD"/>
    <w:pPr>
      <w:spacing w:after="120" w:line="240" w:lineRule="auto"/>
    </w:pPr>
    <w:rPr>
      <w:sz w:val="24"/>
      <w:szCs w:val="24"/>
      <w:lang w:eastAsia="fr-FR"/>
    </w:rPr>
  </w:style>
  <w:style w:type="character" w:customStyle="1" w:styleId="CorpsdetexteCar">
    <w:name w:val="Corps de texte Car"/>
    <w:basedOn w:val="Policepardfaut"/>
    <w:link w:val="Corpsdetexte"/>
    <w:uiPriority w:val="99"/>
    <w:rsid w:val="002420CD"/>
    <w:rPr>
      <w:rFonts w:eastAsiaTheme="minorEastAsia"/>
      <w:sz w:val="24"/>
      <w:szCs w:val="24"/>
      <w:lang w:eastAsia="fr-FR"/>
    </w:rPr>
  </w:style>
  <w:style w:type="paragraph" w:customStyle="1" w:styleId="u">
    <w:name w:val="u"/>
    <w:basedOn w:val="Normal"/>
    <w:rsid w:val="00392FD1"/>
    <w:pPr>
      <w:overflowPunct w:val="0"/>
      <w:autoSpaceDE w:val="0"/>
      <w:autoSpaceDN w:val="0"/>
      <w:adjustRightInd w:val="0"/>
      <w:spacing w:after="0" w:line="240" w:lineRule="auto"/>
      <w:ind w:left="562"/>
      <w:jc w:val="both"/>
      <w:textAlignment w:val="baseline"/>
    </w:pPr>
    <w:rPr>
      <w:rFonts w:ascii="Arial" w:eastAsia="Times New Roman" w:hAnsi="Arial" w:cs="Times New Roman"/>
      <w:szCs w:val="20"/>
      <w:lang w:eastAsia="fr-FR"/>
    </w:rPr>
  </w:style>
  <w:style w:type="character" w:customStyle="1" w:styleId="Mentionnonrsolue1">
    <w:name w:val="Mention non résolue1"/>
    <w:basedOn w:val="Policepardfaut"/>
    <w:uiPriority w:val="99"/>
    <w:unhideWhenUsed/>
    <w:rsid w:val="004C0B0E"/>
    <w:rPr>
      <w:color w:val="605E5C"/>
      <w:shd w:val="clear" w:color="auto" w:fill="E1DFDD"/>
    </w:rPr>
  </w:style>
  <w:style w:type="paragraph" w:styleId="Sansinterligne">
    <w:name w:val="No Spacing"/>
    <w:uiPriority w:val="1"/>
    <w:qFormat/>
    <w:rsid w:val="0048027B"/>
    <w:pPr>
      <w:spacing w:after="0" w:line="240" w:lineRule="auto"/>
    </w:pPr>
    <w:rPr>
      <w:rFonts w:eastAsiaTheme="minorEastAsia"/>
    </w:rPr>
  </w:style>
  <w:style w:type="paragraph" w:customStyle="1" w:styleId="paragraph">
    <w:name w:val="paragraph"/>
    <w:basedOn w:val="Normal"/>
    <w:rsid w:val="004802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48027B"/>
  </w:style>
  <w:style w:type="character" w:customStyle="1" w:styleId="eop">
    <w:name w:val="eop"/>
    <w:basedOn w:val="Policepardfaut"/>
    <w:rsid w:val="0048027B"/>
  </w:style>
  <w:style w:type="character" w:styleId="Accentuationlgre">
    <w:name w:val="Subtle Emphasis"/>
    <w:basedOn w:val="Policepardfaut"/>
    <w:uiPriority w:val="19"/>
    <w:qFormat/>
    <w:rsid w:val="00F900A1"/>
    <w:rPr>
      <w:i/>
      <w:iCs/>
      <w:color w:val="404040" w:themeColor="text1" w:themeTint="BF"/>
    </w:rPr>
  </w:style>
  <w:style w:type="character" w:customStyle="1" w:styleId="Titre2Car">
    <w:name w:val="Titre 2 Car"/>
    <w:basedOn w:val="Policepardfaut"/>
    <w:link w:val="Titre2"/>
    <w:uiPriority w:val="9"/>
    <w:rsid w:val="00F900A1"/>
    <w:rPr>
      <w:rFonts w:eastAsiaTheme="majorEastAsia" w:cstheme="majorBidi"/>
      <w:b/>
      <w:szCs w:val="26"/>
      <w:u w:val="single"/>
    </w:rPr>
  </w:style>
  <w:style w:type="character" w:customStyle="1" w:styleId="Mention1">
    <w:name w:val="Mention1"/>
    <w:basedOn w:val="Policepardfaut"/>
    <w:uiPriority w:val="99"/>
    <w:unhideWhenUsed/>
    <w:rsid w:val="009043D5"/>
    <w:rPr>
      <w:color w:val="2B579A"/>
      <w:shd w:val="clear" w:color="auto" w:fill="E1DFDD"/>
    </w:rPr>
  </w:style>
  <w:style w:type="table" w:customStyle="1" w:styleId="Grilledutableau31">
    <w:name w:val="Grille du tableau31"/>
    <w:basedOn w:val="TableauNormal"/>
    <w:next w:val="Grilledutableau"/>
    <w:uiPriority w:val="59"/>
    <w:rsid w:val="001F65B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9E1640"/>
    <w:pPr>
      <w:spacing w:before="120" w:after="120" w:line="259" w:lineRule="auto"/>
    </w:pPr>
    <w:rPr>
      <w:rFonts w:eastAsiaTheme="minorHAnsi" w:cstheme="minorHAnsi"/>
      <w:b/>
      <w:bCs/>
      <w:caps/>
      <w:sz w:val="20"/>
      <w:szCs w:val="24"/>
    </w:rPr>
  </w:style>
  <w:style w:type="paragraph" w:styleId="TM2">
    <w:name w:val="toc 2"/>
    <w:basedOn w:val="Normal"/>
    <w:next w:val="Normal"/>
    <w:autoRedefine/>
    <w:uiPriority w:val="39"/>
    <w:unhideWhenUsed/>
    <w:rsid w:val="009E1640"/>
    <w:pPr>
      <w:spacing w:after="0" w:line="259" w:lineRule="auto"/>
      <w:ind w:left="220"/>
    </w:pPr>
    <w:rPr>
      <w:rFonts w:eastAsiaTheme="minorHAnsi" w:cstheme="minorHAnsi"/>
      <w:smallCaps/>
      <w:sz w:val="20"/>
      <w:szCs w:val="24"/>
    </w:rPr>
  </w:style>
  <w:style w:type="character" w:customStyle="1" w:styleId="Titre3Car">
    <w:name w:val="Titre 3 Car"/>
    <w:basedOn w:val="Policepardfaut"/>
    <w:link w:val="Titre3"/>
    <w:uiPriority w:val="9"/>
    <w:rsid w:val="00285F9C"/>
    <w:rPr>
      <w:rFonts w:eastAsiaTheme="majorEastAsia" w:cstheme="minorHAnsi"/>
      <w:i/>
      <w:iCs/>
      <w:u w:val="single"/>
    </w:rPr>
  </w:style>
  <w:style w:type="character" w:styleId="Rfrencelgre">
    <w:name w:val="Subtle Reference"/>
    <w:basedOn w:val="Policepardfaut"/>
    <w:uiPriority w:val="31"/>
    <w:qFormat/>
    <w:rsid w:val="00BE2538"/>
    <w:rPr>
      <w:smallCaps/>
      <w:color w:val="5A5A5A" w:themeColor="text1" w:themeTint="A5"/>
    </w:rPr>
  </w:style>
  <w:style w:type="table" w:customStyle="1" w:styleId="Grilledutableau3">
    <w:name w:val="Grille du tableau3"/>
    <w:basedOn w:val="TableauNormal"/>
    <w:next w:val="Grilledutableau"/>
    <w:uiPriority w:val="59"/>
    <w:rsid w:val="00CF331F"/>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E8639A"/>
  </w:style>
  <w:style w:type="character" w:customStyle="1" w:styleId="ui-provider">
    <w:name w:val="ui-provider"/>
    <w:basedOn w:val="Policepardfaut"/>
    <w:rsid w:val="009F1507"/>
  </w:style>
  <w:style w:type="character" w:styleId="Mentionnonrsolue">
    <w:name w:val="Unresolved Mention"/>
    <w:basedOn w:val="Policepardfaut"/>
    <w:uiPriority w:val="99"/>
    <w:semiHidden/>
    <w:unhideWhenUsed/>
    <w:rsid w:val="00842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4201">
      <w:bodyDiv w:val="1"/>
      <w:marLeft w:val="0"/>
      <w:marRight w:val="0"/>
      <w:marTop w:val="0"/>
      <w:marBottom w:val="0"/>
      <w:divBdr>
        <w:top w:val="none" w:sz="0" w:space="0" w:color="auto"/>
        <w:left w:val="none" w:sz="0" w:space="0" w:color="auto"/>
        <w:bottom w:val="none" w:sz="0" w:space="0" w:color="auto"/>
        <w:right w:val="none" w:sz="0" w:space="0" w:color="auto"/>
      </w:divBdr>
    </w:div>
    <w:div w:id="207304401">
      <w:bodyDiv w:val="1"/>
      <w:marLeft w:val="0"/>
      <w:marRight w:val="0"/>
      <w:marTop w:val="0"/>
      <w:marBottom w:val="0"/>
      <w:divBdr>
        <w:top w:val="none" w:sz="0" w:space="0" w:color="auto"/>
        <w:left w:val="none" w:sz="0" w:space="0" w:color="auto"/>
        <w:bottom w:val="none" w:sz="0" w:space="0" w:color="auto"/>
        <w:right w:val="none" w:sz="0" w:space="0" w:color="auto"/>
      </w:divBdr>
    </w:div>
    <w:div w:id="299069911">
      <w:bodyDiv w:val="1"/>
      <w:marLeft w:val="0"/>
      <w:marRight w:val="0"/>
      <w:marTop w:val="0"/>
      <w:marBottom w:val="0"/>
      <w:divBdr>
        <w:top w:val="none" w:sz="0" w:space="0" w:color="auto"/>
        <w:left w:val="none" w:sz="0" w:space="0" w:color="auto"/>
        <w:bottom w:val="none" w:sz="0" w:space="0" w:color="auto"/>
        <w:right w:val="none" w:sz="0" w:space="0" w:color="auto"/>
      </w:divBdr>
      <w:divsChild>
        <w:div w:id="130514665">
          <w:marLeft w:val="0"/>
          <w:marRight w:val="0"/>
          <w:marTop w:val="0"/>
          <w:marBottom w:val="0"/>
          <w:divBdr>
            <w:top w:val="none" w:sz="0" w:space="0" w:color="auto"/>
            <w:left w:val="none" w:sz="0" w:space="0" w:color="auto"/>
            <w:bottom w:val="none" w:sz="0" w:space="0" w:color="auto"/>
            <w:right w:val="none" w:sz="0" w:space="0" w:color="auto"/>
          </w:divBdr>
        </w:div>
        <w:div w:id="678115829">
          <w:marLeft w:val="0"/>
          <w:marRight w:val="0"/>
          <w:marTop w:val="0"/>
          <w:marBottom w:val="0"/>
          <w:divBdr>
            <w:top w:val="none" w:sz="0" w:space="0" w:color="auto"/>
            <w:left w:val="none" w:sz="0" w:space="0" w:color="auto"/>
            <w:bottom w:val="none" w:sz="0" w:space="0" w:color="auto"/>
            <w:right w:val="none" w:sz="0" w:space="0" w:color="auto"/>
          </w:divBdr>
        </w:div>
        <w:div w:id="948701520">
          <w:marLeft w:val="0"/>
          <w:marRight w:val="0"/>
          <w:marTop w:val="0"/>
          <w:marBottom w:val="0"/>
          <w:divBdr>
            <w:top w:val="none" w:sz="0" w:space="0" w:color="auto"/>
            <w:left w:val="none" w:sz="0" w:space="0" w:color="auto"/>
            <w:bottom w:val="none" w:sz="0" w:space="0" w:color="auto"/>
            <w:right w:val="none" w:sz="0" w:space="0" w:color="auto"/>
          </w:divBdr>
        </w:div>
        <w:div w:id="979263846">
          <w:marLeft w:val="0"/>
          <w:marRight w:val="0"/>
          <w:marTop w:val="0"/>
          <w:marBottom w:val="0"/>
          <w:divBdr>
            <w:top w:val="none" w:sz="0" w:space="0" w:color="auto"/>
            <w:left w:val="none" w:sz="0" w:space="0" w:color="auto"/>
            <w:bottom w:val="none" w:sz="0" w:space="0" w:color="auto"/>
            <w:right w:val="none" w:sz="0" w:space="0" w:color="auto"/>
          </w:divBdr>
          <w:divsChild>
            <w:div w:id="889608638">
              <w:marLeft w:val="0"/>
              <w:marRight w:val="0"/>
              <w:marTop w:val="0"/>
              <w:marBottom w:val="0"/>
              <w:divBdr>
                <w:top w:val="none" w:sz="0" w:space="0" w:color="auto"/>
                <w:left w:val="none" w:sz="0" w:space="0" w:color="auto"/>
                <w:bottom w:val="none" w:sz="0" w:space="0" w:color="auto"/>
                <w:right w:val="none" w:sz="0" w:space="0" w:color="auto"/>
              </w:divBdr>
            </w:div>
            <w:div w:id="1699507876">
              <w:marLeft w:val="0"/>
              <w:marRight w:val="0"/>
              <w:marTop w:val="0"/>
              <w:marBottom w:val="0"/>
              <w:divBdr>
                <w:top w:val="none" w:sz="0" w:space="0" w:color="auto"/>
                <w:left w:val="none" w:sz="0" w:space="0" w:color="auto"/>
                <w:bottom w:val="none" w:sz="0" w:space="0" w:color="auto"/>
                <w:right w:val="none" w:sz="0" w:space="0" w:color="auto"/>
              </w:divBdr>
            </w:div>
          </w:divsChild>
        </w:div>
        <w:div w:id="1279026528">
          <w:marLeft w:val="0"/>
          <w:marRight w:val="0"/>
          <w:marTop w:val="0"/>
          <w:marBottom w:val="0"/>
          <w:divBdr>
            <w:top w:val="none" w:sz="0" w:space="0" w:color="auto"/>
            <w:left w:val="none" w:sz="0" w:space="0" w:color="auto"/>
            <w:bottom w:val="none" w:sz="0" w:space="0" w:color="auto"/>
            <w:right w:val="none" w:sz="0" w:space="0" w:color="auto"/>
          </w:divBdr>
        </w:div>
        <w:div w:id="1390377239">
          <w:marLeft w:val="0"/>
          <w:marRight w:val="0"/>
          <w:marTop w:val="0"/>
          <w:marBottom w:val="0"/>
          <w:divBdr>
            <w:top w:val="none" w:sz="0" w:space="0" w:color="auto"/>
            <w:left w:val="none" w:sz="0" w:space="0" w:color="auto"/>
            <w:bottom w:val="none" w:sz="0" w:space="0" w:color="auto"/>
            <w:right w:val="none" w:sz="0" w:space="0" w:color="auto"/>
          </w:divBdr>
          <w:divsChild>
            <w:div w:id="687101107">
              <w:marLeft w:val="0"/>
              <w:marRight w:val="0"/>
              <w:marTop w:val="0"/>
              <w:marBottom w:val="0"/>
              <w:divBdr>
                <w:top w:val="none" w:sz="0" w:space="0" w:color="auto"/>
                <w:left w:val="none" w:sz="0" w:space="0" w:color="auto"/>
                <w:bottom w:val="none" w:sz="0" w:space="0" w:color="auto"/>
                <w:right w:val="none" w:sz="0" w:space="0" w:color="auto"/>
              </w:divBdr>
            </w:div>
            <w:div w:id="935404957">
              <w:marLeft w:val="0"/>
              <w:marRight w:val="0"/>
              <w:marTop w:val="0"/>
              <w:marBottom w:val="0"/>
              <w:divBdr>
                <w:top w:val="none" w:sz="0" w:space="0" w:color="auto"/>
                <w:left w:val="none" w:sz="0" w:space="0" w:color="auto"/>
                <w:bottom w:val="none" w:sz="0" w:space="0" w:color="auto"/>
                <w:right w:val="none" w:sz="0" w:space="0" w:color="auto"/>
              </w:divBdr>
            </w:div>
            <w:div w:id="1857844745">
              <w:marLeft w:val="0"/>
              <w:marRight w:val="0"/>
              <w:marTop w:val="0"/>
              <w:marBottom w:val="0"/>
              <w:divBdr>
                <w:top w:val="none" w:sz="0" w:space="0" w:color="auto"/>
                <w:left w:val="none" w:sz="0" w:space="0" w:color="auto"/>
                <w:bottom w:val="none" w:sz="0" w:space="0" w:color="auto"/>
                <w:right w:val="none" w:sz="0" w:space="0" w:color="auto"/>
              </w:divBdr>
            </w:div>
          </w:divsChild>
        </w:div>
        <w:div w:id="1468355004">
          <w:marLeft w:val="0"/>
          <w:marRight w:val="0"/>
          <w:marTop w:val="0"/>
          <w:marBottom w:val="0"/>
          <w:divBdr>
            <w:top w:val="none" w:sz="0" w:space="0" w:color="auto"/>
            <w:left w:val="none" w:sz="0" w:space="0" w:color="auto"/>
            <w:bottom w:val="none" w:sz="0" w:space="0" w:color="auto"/>
            <w:right w:val="none" w:sz="0" w:space="0" w:color="auto"/>
          </w:divBdr>
        </w:div>
        <w:div w:id="2017800578">
          <w:marLeft w:val="0"/>
          <w:marRight w:val="0"/>
          <w:marTop w:val="0"/>
          <w:marBottom w:val="0"/>
          <w:divBdr>
            <w:top w:val="none" w:sz="0" w:space="0" w:color="auto"/>
            <w:left w:val="none" w:sz="0" w:space="0" w:color="auto"/>
            <w:bottom w:val="none" w:sz="0" w:space="0" w:color="auto"/>
            <w:right w:val="none" w:sz="0" w:space="0" w:color="auto"/>
          </w:divBdr>
        </w:div>
      </w:divsChild>
    </w:div>
    <w:div w:id="535655630">
      <w:bodyDiv w:val="1"/>
      <w:marLeft w:val="0"/>
      <w:marRight w:val="0"/>
      <w:marTop w:val="0"/>
      <w:marBottom w:val="0"/>
      <w:divBdr>
        <w:top w:val="none" w:sz="0" w:space="0" w:color="auto"/>
        <w:left w:val="none" w:sz="0" w:space="0" w:color="auto"/>
        <w:bottom w:val="none" w:sz="0" w:space="0" w:color="auto"/>
        <w:right w:val="none" w:sz="0" w:space="0" w:color="auto"/>
      </w:divBdr>
      <w:divsChild>
        <w:div w:id="756560794">
          <w:marLeft w:val="0"/>
          <w:marRight w:val="0"/>
          <w:marTop w:val="0"/>
          <w:marBottom w:val="0"/>
          <w:divBdr>
            <w:top w:val="none" w:sz="0" w:space="0" w:color="auto"/>
            <w:left w:val="none" w:sz="0" w:space="0" w:color="auto"/>
            <w:bottom w:val="none" w:sz="0" w:space="0" w:color="auto"/>
            <w:right w:val="none" w:sz="0" w:space="0" w:color="auto"/>
          </w:divBdr>
          <w:divsChild>
            <w:div w:id="90246139">
              <w:marLeft w:val="0"/>
              <w:marRight w:val="0"/>
              <w:marTop w:val="0"/>
              <w:marBottom w:val="0"/>
              <w:divBdr>
                <w:top w:val="none" w:sz="0" w:space="0" w:color="auto"/>
                <w:left w:val="none" w:sz="0" w:space="0" w:color="auto"/>
                <w:bottom w:val="none" w:sz="0" w:space="0" w:color="auto"/>
                <w:right w:val="none" w:sz="0" w:space="0" w:color="auto"/>
              </w:divBdr>
              <w:divsChild>
                <w:div w:id="734397887">
                  <w:marLeft w:val="0"/>
                  <w:marRight w:val="0"/>
                  <w:marTop w:val="0"/>
                  <w:marBottom w:val="0"/>
                  <w:divBdr>
                    <w:top w:val="none" w:sz="0" w:space="0" w:color="auto"/>
                    <w:left w:val="none" w:sz="0" w:space="0" w:color="auto"/>
                    <w:bottom w:val="none" w:sz="0" w:space="0" w:color="auto"/>
                    <w:right w:val="none" w:sz="0" w:space="0" w:color="auto"/>
                  </w:divBdr>
                  <w:divsChild>
                    <w:div w:id="17034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71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2724">
          <w:marLeft w:val="0"/>
          <w:marRight w:val="0"/>
          <w:marTop w:val="0"/>
          <w:marBottom w:val="0"/>
          <w:divBdr>
            <w:top w:val="none" w:sz="0" w:space="0" w:color="auto"/>
            <w:left w:val="none" w:sz="0" w:space="0" w:color="auto"/>
            <w:bottom w:val="none" w:sz="0" w:space="0" w:color="auto"/>
            <w:right w:val="none" w:sz="0" w:space="0" w:color="auto"/>
          </w:divBdr>
          <w:divsChild>
            <w:div w:id="820780480">
              <w:marLeft w:val="0"/>
              <w:marRight w:val="0"/>
              <w:marTop w:val="0"/>
              <w:marBottom w:val="0"/>
              <w:divBdr>
                <w:top w:val="none" w:sz="0" w:space="0" w:color="auto"/>
                <w:left w:val="none" w:sz="0" w:space="0" w:color="auto"/>
                <w:bottom w:val="none" w:sz="0" w:space="0" w:color="auto"/>
                <w:right w:val="none" w:sz="0" w:space="0" w:color="auto"/>
              </w:divBdr>
              <w:divsChild>
                <w:div w:id="13262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2621">
      <w:bodyDiv w:val="1"/>
      <w:marLeft w:val="0"/>
      <w:marRight w:val="0"/>
      <w:marTop w:val="0"/>
      <w:marBottom w:val="0"/>
      <w:divBdr>
        <w:top w:val="none" w:sz="0" w:space="0" w:color="auto"/>
        <w:left w:val="none" w:sz="0" w:space="0" w:color="auto"/>
        <w:bottom w:val="none" w:sz="0" w:space="0" w:color="auto"/>
        <w:right w:val="none" w:sz="0" w:space="0" w:color="auto"/>
      </w:divBdr>
      <w:divsChild>
        <w:div w:id="1628782825">
          <w:marLeft w:val="0"/>
          <w:marRight w:val="0"/>
          <w:marTop w:val="0"/>
          <w:marBottom w:val="0"/>
          <w:divBdr>
            <w:top w:val="none" w:sz="0" w:space="0" w:color="auto"/>
            <w:left w:val="none" w:sz="0" w:space="0" w:color="auto"/>
            <w:bottom w:val="none" w:sz="0" w:space="0" w:color="auto"/>
            <w:right w:val="none" w:sz="0" w:space="0" w:color="auto"/>
          </w:divBdr>
          <w:divsChild>
            <w:div w:id="708921338">
              <w:marLeft w:val="0"/>
              <w:marRight w:val="0"/>
              <w:marTop w:val="0"/>
              <w:marBottom w:val="0"/>
              <w:divBdr>
                <w:top w:val="none" w:sz="0" w:space="0" w:color="auto"/>
                <w:left w:val="none" w:sz="0" w:space="0" w:color="auto"/>
                <w:bottom w:val="none" w:sz="0" w:space="0" w:color="auto"/>
                <w:right w:val="none" w:sz="0" w:space="0" w:color="auto"/>
              </w:divBdr>
              <w:divsChild>
                <w:div w:id="13928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8205">
      <w:bodyDiv w:val="1"/>
      <w:marLeft w:val="0"/>
      <w:marRight w:val="0"/>
      <w:marTop w:val="0"/>
      <w:marBottom w:val="0"/>
      <w:divBdr>
        <w:top w:val="none" w:sz="0" w:space="0" w:color="auto"/>
        <w:left w:val="none" w:sz="0" w:space="0" w:color="auto"/>
        <w:bottom w:val="none" w:sz="0" w:space="0" w:color="auto"/>
        <w:right w:val="none" w:sz="0" w:space="0" w:color="auto"/>
      </w:divBdr>
    </w:div>
    <w:div w:id="1322544757">
      <w:bodyDiv w:val="1"/>
      <w:marLeft w:val="0"/>
      <w:marRight w:val="0"/>
      <w:marTop w:val="0"/>
      <w:marBottom w:val="0"/>
      <w:divBdr>
        <w:top w:val="none" w:sz="0" w:space="0" w:color="auto"/>
        <w:left w:val="none" w:sz="0" w:space="0" w:color="auto"/>
        <w:bottom w:val="none" w:sz="0" w:space="0" w:color="auto"/>
        <w:right w:val="none" w:sz="0" w:space="0" w:color="auto"/>
      </w:divBdr>
    </w:div>
    <w:div w:id="1327246556">
      <w:bodyDiv w:val="1"/>
      <w:marLeft w:val="0"/>
      <w:marRight w:val="0"/>
      <w:marTop w:val="0"/>
      <w:marBottom w:val="0"/>
      <w:divBdr>
        <w:top w:val="none" w:sz="0" w:space="0" w:color="auto"/>
        <w:left w:val="none" w:sz="0" w:space="0" w:color="auto"/>
        <w:bottom w:val="none" w:sz="0" w:space="0" w:color="auto"/>
        <w:right w:val="none" w:sz="0" w:space="0" w:color="auto"/>
      </w:divBdr>
      <w:divsChild>
        <w:div w:id="975377281">
          <w:marLeft w:val="0"/>
          <w:marRight w:val="0"/>
          <w:marTop w:val="0"/>
          <w:marBottom w:val="0"/>
          <w:divBdr>
            <w:top w:val="none" w:sz="0" w:space="0" w:color="auto"/>
            <w:left w:val="none" w:sz="0" w:space="0" w:color="auto"/>
            <w:bottom w:val="none" w:sz="0" w:space="0" w:color="auto"/>
            <w:right w:val="none" w:sz="0" w:space="0" w:color="auto"/>
          </w:divBdr>
          <w:divsChild>
            <w:div w:id="97526481">
              <w:marLeft w:val="0"/>
              <w:marRight w:val="0"/>
              <w:marTop w:val="0"/>
              <w:marBottom w:val="0"/>
              <w:divBdr>
                <w:top w:val="none" w:sz="0" w:space="0" w:color="auto"/>
                <w:left w:val="none" w:sz="0" w:space="0" w:color="auto"/>
                <w:bottom w:val="none" w:sz="0" w:space="0" w:color="auto"/>
                <w:right w:val="none" w:sz="0" w:space="0" w:color="auto"/>
              </w:divBdr>
              <w:divsChild>
                <w:div w:id="1100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1669">
      <w:bodyDiv w:val="1"/>
      <w:marLeft w:val="0"/>
      <w:marRight w:val="0"/>
      <w:marTop w:val="0"/>
      <w:marBottom w:val="0"/>
      <w:divBdr>
        <w:top w:val="none" w:sz="0" w:space="0" w:color="auto"/>
        <w:left w:val="none" w:sz="0" w:space="0" w:color="auto"/>
        <w:bottom w:val="none" w:sz="0" w:space="0" w:color="auto"/>
        <w:right w:val="none" w:sz="0" w:space="0" w:color="auto"/>
      </w:divBdr>
      <w:divsChild>
        <w:div w:id="1028798600">
          <w:marLeft w:val="0"/>
          <w:marRight w:val="0"/>
          <w:marTop w:val="0"/>
          <w:marBottom w:val="0"/>
          <w:divBdr>
            <w:top w:val="none" w:sz="0" w:space="0" w:color="auto"/>
            <w:left w:val="none" w:sz="0" w:space="0" w:color="auto"/>
            <w:bottom w:val="none" w:sz="0" w:space="0" w:color="auto"/>
            <w:right w:val="none" w:sz="0" w:space="0" w:color="auto"/>
          </w:divBdr>
        </w:div>
        <w:div w:id="1600873335">
          <w:marLeft w:val="0"/>
          <w:marRight w:val="0"/>
          <w:marTop w:val="0"/>
          <w:marBottom w:val="0"/>
          <w:divBdr>
            <w:top w:val="none" w:sz="0" w:space="0" w:color="auto"/>
            <w:left w:val="none" w:sz="0" w:space="0" w:color="auto"/>
            <w:bottom w:val="none" w:sz="0" w:space="0" w:color="auto"/>
            <w:right w:val="none" w:sz="0" w:space="0" w:color="auto"/>
          </w:divBdr>
          <w:divsChild>
            <w:div w:id="391855353">
              <w:marLeft w:val="0"/>
              <w:marRight w:val="165"/>
              <w:marTop w:val="150"/>
              <w:marBottom w:val="0"/>
              <w:divBdr>
                <w:top w:val="none" w:sz="0" w:space="0" w:color="auto"/>
                <w:left w:val="none" w:sz="0" w:space="0" w:color="auto"/>
                <w:bottom w:val="none" w:sz="0" w:space="0" w:color="auto"/>
                <w:right w:val="none" w:sz="0" w:space="0" w:color="auto"/>
              </w:divBdr>
              <w:divsChild>
                <w:div w:id="1659654991">
                  <w:marLeft w:val="0"/>
                  <w:marRight w:val="0"/>
                  <w:marTop w:val="0"/>
                  <w:marBottom w:val="0"/>
                  <w:divBdr>
                    <w:top w:val="none" w:sz="0" w:space="0" w:color="auto"/>
                    <w:left w:val="none" w:sz="0" w:space="0" w:color="auto"/>
                    <w:bottom w:val="none" w:sz="0" w:space="0" w:color="auto"/>
                    <w:right w:val="none" w:sz="0" w:space="0" w:color="auto"/>
                  </w:divBdr>
                  <w:divsChild>
                    <w:div w:id="14868917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codes/texte_lc/LEGITEXT000037701019/2019-04-0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otte.morel@cfi.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5cac7f46c68a442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8F6F4D-1575-B246-A3CE-94223E36762B}">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524E969AFC74082AA9BB37A81E3A7" ma:contentTypeVersion="10" ma:contentTypeDescription="Crée un document." ma:contentTypeScope="" ma:versionID="4905df04b6253322e66dc33e1a8283d5">
  <xsd:schema xmlns:xsd="http://www.w3.org/2001/XMLSchema" xmlns:xs="http://www.w3.org/2001/XMLSchema" xmlns:p="http://schemas.microsoft.com/office/2006/metadata/properties" xmlns:ns2="6ae4da81-e730-4b5e-84df-880bd5d78b14" xmlns:ns3="47116692-893f-4c7e-a961-19d1f70c8ab4" targetNamespace="http://schemas.microsoft.com/office/2006/metadata/properties" ma:root="true" ma:fieldsID="3a668dabd61a7f265d2ff96124605cf9" ns2:_="" ns3:_="">
    <xsd:import namespace="6ae4da81-e730-4b5e-84df-880bd5d78b14"/>
    <xsd:import namespace="47116692-893f-4c7e-a961-19d1f70c8a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4da81-e730-4b5e-84df-880bd5d78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ec624697-ffb6-4d10-8e25-c08dd7c864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16692-893f-4c7e-a961-19d1f70c8ab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e4da81-e730-4b5e-84df-880bd5d78b1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EDEEB-8E29-47FF-9E79-A16FFA9BE70B}">
  <ds:schemaRefs>
    <ds:schemaRef ds:uri="http://schemas.microsoft.com/sharepoint/v3/contenttype/forms"/>
  </ds:schemaRefs>
</ds:datastoreItem>
</file>

<file path=customXml/itemProps2.xml><?xml version="1.0" encoding="utf-8"?>
<ds:datastoreItem xmlns:ds="http://schemas.openxmlformats.org/officeDocument/2006/customXml" ds:itemID="{4AF27521-0EB6-4B57-9762-35D807B3B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4da81-e730-4b5e-84df-880bd5d78b14"/>
    <ds:schemaRef ds:uri="47116692-893f-4c7e-a961-19d1f70c8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026E7-0FEC-4294-A2A0-D77E78D8EC81}">
  <ds:schemaRefs>
    <ds:schemaRef ds:uri="http://schemas.microsoft.com/office/2006/metadata/properties"/>
    <ds:schemaRef ds:uri="http://schemas.microsoft.com/office/infopath/2007/PartnerControls"/>
    <ds:schemaRef ds:uri="6ae4da81-e730-4b5e-84df-880bd5d78b14"/>
  </ds:schemaRefs>
</ds:datastoreItem>
</file>

<file path=customXml/itemProps4.xml><?xml version="1.0" encoding="utf-8"?>
<ds:datastoreItem xmlns:ds="http://schemas.openxmlformats.org/officeDocument/2006/customXml" ds:itemID="{03BD8F4A-BD37-451F-8192-E0F3BDA3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1639</Words>
  <Characters>9019</Characters>
  <Application>Microsoft Office Word</Application>
  <DocSecurity>0</DocSecurity>
  <Lines>75</Lines>
  <Paragraphs>21</Paragraphs>
  <ScaleCrop>false</ScaleCrop>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SABATTINI Salomé</dc:creator>
  <cp:keywords/>
  <dc:description/>
  <cp:lastModifiedBy>MOREL Charlotte</cp:lastModifiedBy>
  <cp:revision>53</cp:revision>
  <cp:lastPrinted>2021-11-23T00:10:00Z</cp:lastPrinted>
  <dcterms:created xsi:type="dcterms:W3CDTF">2023-05-30T15:19:00Z</dcterms:created>
  <dcterms:modified xsi:type="dcterms:W3CDTF">2023-06-20T07:23:00Z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0x010100110524E969AFC74082AA9BB37A81E3A7</vt:lpwstr>
  </property>
  <property fmtid="{D5CDD505-2E9C-101B-9397-08002B2CF9AE}" pid="3" name="grammarly_documentId">
    <vt:lpwstr>documentId_9375</vt:lpwstr>
  </property>
  <property fmtid="{D5CDD505-2E9C-101B-9397-08002B2CF9AE}" pid="4" name="grammarly_documentContext">
    <vt:lpwstr>{"goals":[],"domain":"general","emotions":[],"dialect":"british"}</vt:lpwstr>
  </property>
  <property fmtid="{D5CDD505-2E9C-101B-9397-08002B2CF9AE}" pid="5" name="MediaServiceImageTags">
    <vt:lpwstr/>
  </property>
</Properties>
</file>